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DD31C9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Board of Directors </w:t>
      </w:r>
      <w:r w:rsidR="00D95172">
        <w:rPr>
          <w:rFonts w:cs="Times New Roman"/>
          <w:b/>
          <w:color w:val="2E74B5" w:themeColor="accent1" w:themeShade="BF"/>
        </w:rPr>
        <w:t>Meeting</w:t>
      </w:r>
    </w:p>
    <w:p w14:paraId="36FD95F1" w14:textId="721DB886" w:rsidR="005A3916" w:rsidRPr="00A03F01" w:rsidRDefault="008C2AAD" w:rsidP="00A03F01">
      <w:pPr>
        <w:ind w:left="2880" w:firstLine="720"/>
        <w:jc w:val="center"/>
        <w:outlineLvl w:val="0"/>
        <w:rPr>
          <w:rFonts w:cs="Times New Roman"/>
          <w:b/>
          <w:color w:val="000000" w:themeColor="text1"/>
        </w:rPr>
      </w:pPr>
      <w:r>
        <w:rPr>
          <w:rFonts w:cs="Times New Roman"/>
          <w:b/>
          <w:color w:val="000000" w:themeColor="text1"/>
        </w:rPr>
        <w:t>Minutes</w:t>
      </w:r>
    </w:p>
    <w:p w14:paraId="29FCD877" w14:textId="185D669C"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865B60">
        <w:rPr>
          <w:rFonts w:cs="Times New Roman"/>
          <w:color w:val="000000" w:themeColor="text1"/>
        </w:rPr>
        <w:t>January 25, 2019</w:t>
      </w:r>
    </w:p>
    <w:p w14:paraId="5FA5B678" w14:textId="6A75FFD6" w:rsidR="005170FC" w:rsidRDefault="00865B60" w:rsidP="00865B60">
      <w:pPr>
        <w:ind w:left="360"/>
        <w:jc w:val="center"/>
        <w:outlineLvl w:val="0"/>
        <w:rPr>
          <w:rFonts w:cs="Times New Roman"/>
          <w:color w:val="000000" w:themeColor="text1"/>
        </w:rPr>
      </w:pPr>
      <w:r>
        <w:rPr>
          <w:rFonts w:cs="Times New Roman"/>
          <w:color w:val="000000" w:themeColor="text1"/>
        </w:rPr>
        <w:t>ACE Headquarters, Washington, DC</w:t>
      </w:r>
      <w:r w:rsidR="00A03F01">
        <w:rPr>
          <w:rFonts w:cs="Times New Roman"/>
          <w:color w:val="000000" w:themeColor="text1"/>
        </w:rPr>
        <w:t xml:space="preserve">                              </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00834814"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492591FA"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2762DF8C"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43ECA7F2"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4BC545FE"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B6914E4" w14:textId="1B398F54"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79533136" w14:textId="7BB83796"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64BAB62D"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27544264"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066FECA6" w:rsidR="00133645" w:rsidRPr="00CF2BA6" w:rsidRDefault="00DF7669" w:rsidP="0038725C">
            <w:pPr>
              <w:jc w:val="both"/>
              <w:rPr>
                <w:rFonts w:cs="Times New Roman"/>
                <w:b w:val="0"/>
                <w:color w:val="000000" w:themeColor="text1"/>
              </w:rPr>
            </w:pPr>
            <w:r>
              <w:rPr>
                <w:rFonts w:cs="Times New Roman"/>
                <w:b w:val="0"/>
                <w:color w:val="000000" w:themeColor="text1"/>
              </w:rPr>
              <w:t>Rick Miranda</w:t>
            </w:r>
          </w:p>
        </w:tc>
        <w:tc>
          <w:tcPr>
            <w:tcW w:w="907" w:type="dxa"/>
          </w:tcPr>
          <w:p w14:paraId="48252B96" w14:textId="17CC66A8"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6EE8412C"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FE5F65B" w14:textId="5A4F6932"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0428A926" w14:textId="77777777"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020D9EAD"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2452F176" w14:textId="352231BF"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1D05FA23" w14:textId="63CCD32F"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3F7218C0"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78EA3010" w:rsidR="00133645" w:rsidRDefault="0052766B"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D1A3C8E" w14:textId="697AD7E8"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1AAF9E9D" w:rsidR="00133645" w:rsidRDefault="008C2AAD"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1B290D88"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3AD1486C" w14:textId="486EFABB"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43" w:type="dxa"/>
          </w:tcPr>
          <w:p w14:paraId="09D4205E" w14:textId="556F6AEC" w:rsidR="00133645" w:rsidRDefault="008C2AAD"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9EA746A" w14:textId="04014AC5"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D5D9CB7" w14:textId="00535C96" w:rsidR="0033365F" w:rsidRDefault="0033365F" w:rsidP="001C1401">
      <w:pPr>
        <w:spacing w:line="480" w:lineRule="auto"/>
        <w:rPr>
          <w:rFonts w:ascii="Calibri" w:hAnsi="Calibri"/>
          <w:color w:val="000000"/>
          <w:sz w:val="22"/>
          <w:szCs w:val="22"/>
        </w:rPr>
      </w:pPr>
    </w:p>
    <w:p w14:paraId="19138EF5" w14:textId="61488E70" w:rsidR="008C2AAD" w:rsidRPr="008C2AAD" w:rsidRDefault="008C2AAD" w:rsidP="001C1401">
      <w:pPr>
        <w:spacing w:line="480" w:lineRule="auto"/>
        <w:rPr>
          <w:rFonts w:ascii="Calibri" w:hAnsi="Calibri"/>
          <w:i/>
          <w:color w:val="000000"/>
          <w:sz w:val="22"/>
          <w:szCs w:val="22"/>
        </w:rPr>
      </w:pPr>
      <w:r>
        <w:rPr>
          <w:rFonts w:ascii="Calibri" w:hAnsi="Calibri"/>
          <w:i/>
          <w:color w:val="000000"/>
          <w:sz w:val="22"/>
          <w:szCs w:val="22"/>
        </w:rPr>
        <w:t xml:space="preserve">*Since there was not a quorum present, no formal votes were taken.  Below you will see </w:t>
      </w:r>
      <w:r w:rsidRPr="00DA52C3">
        <w:rPr>
          <w:rFonts w:ascii="Calibri" w:hAnsi="Calibri"/>
          <w:b/>
          <w:i/>
          <w:color w:val="000000"/>
          <w:sz w:val="22"/>
          <w:szCs w:val="22"/>
        </w:rPr>
        <w:t xml:space="preserve">RECOMMENDATIONS </w:t>
      </w:r>
      <w:r>
        <w:rPr>
          <w:rFonts w:ascii="Calibri" w:hAnsi="Calibri"/>
          <w:i/>
          <w:color w:val="000000"/>
          <w:sz w:val="22"/>
          <w:szCs w:val="22"/>
        </w:rPr>
        <w:t>from the board members present.</w:t>
      </w:r>
    </w:p>
    <w:p w14:paraId="2FA7F50F" w14:textId="5E64A3F5" w:rsidR="00645528" w:rsidRDefault="00865B60" w:rsidP="00DA52C3">
      <w:pPr>
        <w:pStyle w:val="ListParagraph"/>
        <w:numPr>
          <w:ilvl w:val="0"/>
          <w:numId w:val="1"/>
        </w:numPr>
        <w:rPr>
          <w:rFonts w:ascii="Calibri" w:hAnsi="Calibri"/>
          <w:color w:val="000000"/>
          <w:sz w:val="22"/>
          <w:szCs w:val="22"/>
        </w:rPr>
      </w:pPr>
      <w:r>
        <w:rPr>
          <w:rFonts w:ascii="Calibri" w:hAnsi="Calibri"/>
          <w:color w:val="000000"/>
          <w:sz w:val="22"/>
          <w:szCs w:val="22"/>
        </w:rPr>
        <w:t>Dec 12</w:t>
      </w:r>
      <w:r w:rsidR="00DC0596">
        <w:rPr>
          <w:rFonts w:ascii="Calibri" w:hAnsi="Calibri"/>
          <w:color w:val="000000"/>
          <w:sz w:val="22"/>
          <w:szCs w:val="22"/>
        </w:rPr>
        <w:t xml:space="preserve"> Board Minutes – Vote to approve – M. Potvin </w:t>
      </w:r>
    </w:p>
    <w:p w14:paraId="55F2CD50" w14:textId="5C2F1B62" w:rsidR="008C2AAD" w:rsidRPr="008C2AAD" w:rsidRDefault="008C2AAD" w:rsidP="00DA52C3">
      <w:pPr>
        <w:pStyle w:val="ListParagraph"/>
        <w:numPr>
          <w:ilvl w:val="1"/>
          <w:numId w:val="1"/>
        </w:numPr>
        <w:rPr>
          <w:rFonts w:ascii="Calibri" w:hAnsi="Calibri"/>
          <w:color w:val="000000"/>
          <w:sz w:val="22"/>
          <w:szCs w:val="22"/>
        </w:rPr>
      </w:pPr>
      <w:r>
        <w:rPr>
          <w:rFonts w:ascii="Calibri" w:hAnsi="Calibri"/>
          <w:i/>
          <w:color w:val="000000"/>
          <w:sz w:val="22"/>
          <w:szCs w:val="22"/>
        </w:rPr>
        <w:t>Laura motion to approve 12/12 minutes.  Mary 2</w:t>
      </w:r>
      <w:r w:rsidRPr="008C2AAD">
        <w:rPr>
          <w:rFonts w:ascii="Calibri" w:hAnsi="Calibri"/>
          <w:i/>
          <w:color w:val="000000"/>
          <w:sz w:val="22"/>
          <w:szCs w:val="22"/>
          <w:vertAlign w:val="superscript"/>
        </w:rPr>
        <w:t>nd</w:t>
      </w:r>
      <w:r>
        <w:rPr>
          <w:rFonts w:ascii="Calibri" w:hAnsi="Calibri"/>
          <w:i/>
          <w:color w:val="000000"/>
          <w:sz w:val="22"/>
          <w:szCs w:val="22"/>
        </w:rPr>
        <w:t xml:space="preserve">.  No discussion.  </w:t>
      </w:r>
    </w:p>
    <w:p w14:paraId="163A62B5" w14:textId="161D625E" w:rsidR="008C2AAD" w:rsidRPr="00865B60" w:rsidRDefault="008C2AAD" w:rsidP="00DA52C3">
      <w:pPr>
        <w:pStyle w:val="ListParagraph"/>
        <w:ind w:left="1440"/>
        <w:rPr>
          <w:rFonts w:ascii="Calibri" w:hAnsi="Calibri"/>
          <w:color w:val="000000"/>
          <w:sz w:val="22"/>
          <w:szCs w:val="22"/>
        </w:rPr>
      </w:pPr>
      <w:r>
        <w:rPr>
          <w:rFonts w:ascii="Calibri" w:hAnsi="Calibri"/>
          <w:i/>
          <w:color w:val="000000"/>
          <w:sz w:val="22"/>
          <w:szCs w:val="22"/>
        </w:rPr>
        <w:t>RECOMMENDATION to approve 12/12 minutes</w:t>
      </w:r>
    </w:p>
    <w:p w14:paraId="51D64BF0" w14:textId="0235380A" w:rsidR="00865B60" w:rsidRDefault="00973C25" w:rsidP="00DA52C3">
      <w:pPr>
        <w:pStyle w:val="ListParagraph"/>
        <w:numPr>
          <w:ilvl w:val="0"/>
          <w:numId w:val="1"/>
        </w:numPr>
        <w:rPr>
          <w:rFonts w:ascii="Calibri" w:hAnsi="Calibri"/>
          <w:color w:val="000000"/>
          <w:sz w:val="22"/>
          <w:szCs w:val="22"/>
        </w:rPr>
      </w:pPr>
      <w:r>
        <w:rPr>
          <w:rFonts w:ascii="Calibri" w:hAnsi="Calibri"/>
          <w:color w:val="000000"/>
          <w:sz w:val="22"/>
          <w:szCs w:val="22"/>
        </w:rPr>
        <w:t xml:space="preserve">ACE/ACAO </w:t>
      </w:r>
      <w:r w:rsidR="00DC0596">
        <w:rPr>
          <w:rFonts w:ascii="Calibri" w:hAnsi="Calibri"/>
          <w:color w:val="000000"/>
          <w:sz w:val="22"/>
          <w:szCs w:val="22"/>
        </w:rPr>
        <w:t>MOU</w:t>
      </w:r>
      <w:r w:rsidR="001C1401">
        <w:rPr>
          <w:rFonts w:ascii="Calibri" w:hAnsi="Calibri"/>
          <w:color w:val="000000"/>
          <w:sz w:val="22"/>
          <w:szCs w:val="22"/>
        </w:rPr>
        <w:t xml:space="preserve">: </w:t>
      </w:r>
      <w:r w:rsidR="00DC0596">
        <w:rPr>
          <w:rFonts w:ascii="Calibri" w:hAnsi="Calibri"/>
          <w:color w:val="000000"/>
          <w:sz w:val="22"/>
          <w:szCs w:val="22"/>
        </w:rPr>
        <w:t xml:space="preserve"> </w:t>
      </w:r>
      <w:r w:rsidR="001C1401" w:rsidRPr="00DC0596">
        <w:rPr>
          <w:rFonts w:ascii="Calibri" w:hAnsi="Calibri"/>
          <w:color w:val="000000"/>
          <w:sz w:val="22"/>
          <w:szCs w:val="22"/>
        </w:rPr>
        <w:t>M. Potvin/K. Johnson</w:t>
      </w:r>
    </w:p>
    <w:p w14:paraId="4EB38B68" w14:textId="75864795" w:rsidR="008C2AAD" w:rsidRPr="008C2AAD" w:rsidRDefault="008C2AAD"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Topic of discussion was how to best leverage the joint relationship with ACAO content and access to the ACE platform.  </w:t>
      </w:r>
    </w:p>
    <w:p w14:paraId="3B750E19" w14:textId="2FC97DCC" w:rsidR="008C2AAD" w:rsidRPr="00E9436F" w:rsidRDefault="008C2AAD" w:rsidP="00DA52C3">
      <w:pPr>
        <w:pStyle w:val="ListParagraph"/>
        <w:numPr>
          <w:ilvl w:val="1"/>
          <w:numId w:val="1"/>
        </w:numPr>
        <w:rPr>
          <w:rFonts w:ascii="Calibri" w:hAnsi="Calibri"/>
          <w:color w:val="000000"/>
          <w:sz w:val="22"/>
          <w:szCs w:val="22"/>
        </w:rPr>
      </w:pPr>
      <w:r>
        <w:rPr>
          <w:rFonts w:ascii="Calibri" w:hAnsi="Calibri"/>
          <w:i/>
          <w:color w:val="000000"/>
          <w:sz w:val="22"/>
          <w:szCs w:val="22"/>
        </w:rPr>
        <w:t>Philip, Louis and Nicole from ACE had lunch with ACAO board and talked about potential opportunities.  Engage is still in “beta” but they would like to present Engage to ACAO board at the 3/9</w:t>
      </w:r>
      <w:r w:rsidRPr="008C2AAD">
        <w:rPr>
          <w:rFonts w:ascii="Calibri" w:hAnsi="Calibri"/>
          <w:i/>
          <w:color w:val="000000"/>
          <w:sz w:val="22"/>
          <w:szCs w:val="22"/>
          <w:vertAlign w:val="superscript"/>
        </w:rPr>
        <w:t>th</w:t>
      </w:r>
      <w:r>
        <w:rPr>
          <w:rFonts w:ascii="Calibri" w:hAnsi="Calibri"/>
          <w:i/>
          <w:color w:val="000000"/>
          <w:sz w:val="22"/>
          <w:szCs w:val="22"/>
        </w:rPr>
        <w:t xml:space="preserve"> ACAO board meeting in Philadelphia.  </w:t>
      </w:r>
    </w:p>
    <w:p w14:paraId="5FEBD94B" w14:textId="5E772453" w:rsidR="00E9436F" w:rsidRPr="00E9436F" w:rsidRDefault="00E9436F" w:rsidP="00DA52C3">
      <w:pPr>
        <w:pStyle w:val="ListParagraph"/>
        <w:numPr>
          <w:ilvl w:val="1"/>
          <w:numId w:val="1"/>
        </w:numPr>
        <w:rPr>
          <w:rFonts w:ascii="Calibri" w:hAnsi="Calibri"/>
          <w:i/>
          <w:sz w:val="22"/>
          <w:szCs w:val="22"/>
        </w:rPr>
      </w:pPr>
      <w:r w:rsidRPr="00190374">
        <w:rPr>
          <w:rFonts w:ascii="Calibri" w:eastAsia="Times New Roman" w:hAnsi="Calibri" w:cs="Calibri"/>
          <w:i/>
          <w:sz w:val="22"/>
          <w:szCs w:val="22"/>
        </w:rPr>
        <w:t>Martha follow up with Philip Rogers; plans for March meeting – inclusion of ACAO in pilot of ACE Engage platform</w:t>
      </w:r>
      <w:r>
        <w:rPr>
          <w:rFonts w:ascii="Calibri" w:eastAsia="Times New Roman" w:hAnsi="Calibri" w:cs="Calibri"/>
          <w:i/>
          <w:sz w:val="22"/>
          <w:szCs w:val="22"/>
        </w:rPr>
        <w:t>.</w:t>
      </w:r>
    </w:p>
    <w:p w14:paraId="3A59D2AE" w14:textId="580DA79B" w:rsidR="00865B60" w:rsidRPr="008C2AAD" w:rsidRDefault="00865B60" w:rsidP="00DA52C3">
      <w:pPr>
        <w:ind w:left="1440"/>
        <w:rPr>
          <w:rFonts w:ascii="Calibri" w:hAnsi="Calibri"/>
          <w:color w:val="000000"/>
          <w:sz w:val="22"/>
          <w:szCs w:val="22"/>
        </w:rPr>
      </w:pPr>
    </w:p>
    <w:p w14:paraId="4F4E8E03" w14:textId="77777777" w:rsidR="00865B60" w:rsidRDefault="00865B60" w:rsidP="00DA52C3">
      <w:pPr>
        <w:pStyle w:val="ListParagraph"/>
        <w:numPr>
          <w:ilvl w:val="0"/>
          <w:numId w:val="1"/>
        </w:numPr>
        <w:rPr>
          <w:rFonts w:ascii="Calibri" w:hAnsi="Calibri"/>
          <w:color w:val="000000"/>
          <w:sz w:val="22"/>
          <w:szCs w:val="22"/>
        </w:rPr>
      </w:pPr>
      <w:r>
        <w:rPr>
          <w:rFonts w:ascii="Calibri" w:hAnsi="Calibri"/>
          <w:color w:val="000000"/>
          <w:sz w:val="22"/>
          <w:szCs w:val="22"/>
        </w:rPr>
        <w:t>Partnership Opportunities</w:t>
      </w:r>
    </w:p>
    <w:p w14:paraId="43C63CA7" w14:textId="13AAD658" w:rsidR="00645528" w:rsidRDefault="00645528" w:rsidP="00DA52C3">
      <w:pPr>
        <w:pStyle w:val="ListParagraph"/>
        <w:numPr>
          <w:ilvl w:val="1"/>
          <w:numId w:val="1"/>
        </w:numPr>
        <w:rPr>
          <w:rFonts w:ascii="Calibri" w:hAnsi="Calibri"/>
          <w:color w:val="000000"/>
          <w:sz w:val="22"/>
          <w:szCs w:val="22"/>
        </w:rPr>
      </w:pPr>
      <w:r>
        <w:rPr>
          <w:rFonts w:ascii="Calibri" w:hAnsi="Calibri"/>
          <w:color w:val="000000"/>
          <w:sz w:val="22"/>
          <w:szCs w:val="22"/>
        </w:rPr>
        <w:t>ACE New Provost Institute – M. Potvin/K. Johnson</w:t>
      </w:r>
    </w:p>
    <w:p w14:paraId="1BEDABDD" w14:textId="37EC778A" w:rsidR="00865B60" w:rsidRDefault="00865B60" w:rsidP="00DA52C3">
      <w:pPr>
        <w:pStyle w:val="ListParagraph"/>
        <w:numPr>
          <w:ilvl w:val="1"/>
          <w:numId w:val="1"/>
        </w:numPr>
        <w:rPr>
          <w:rFonts w:ascii="Calibri" w:hAnsi="Calibri"/>
          <w:color w:val="000000"/>
          <w:sz w:val="22"/>
          <w:szCs w:val="22"/>
        </w:rPr>
      </w:pPr>
      <w:r>
        <w:rPr>
          <w:rFonts w:ascii="Calibri" w:hAnsi="Calibri"/>
          <w:color w:val="000000"/>
          <w:sz w:val="22"/>
          <w:szCs w:val="22"/>
        </w:rPr>
        <w:t>CCAS</w:t>
      </w:r>
    </w:p>
    <w:p w14:paraId="05B2C1DA" w14:textId="79D8203E" w:rsidR="00865B60" w:rsidRDefault="00865B60" w:rsidP="00DA52C3">
      <w:pPr>
        <w:pStyle w:val="ListParagraph"/>
        <w:numPr>
          <w:ilvl w:val="1"/>
          <w:numId w:val="1"/>
        </w:numPr>
        <w:rPr>
          <w:rFonts w:ascii="Calibri" w:hAnsi="Calibri"/>
          <w:color w:val="000000"/>
          <w:sz w:val="22"/>
          <w:szCs w:val="22"/>
        </w:rPr>
      </w:pPr>
      <w:r>
        <w:rPr>
          <w:rFonts w:ascii="Calibri" w:hAnsi="Calibri"/>
          <w:color w:val="000000"/>
          <w:sz w:val="22"/>
          <w:szCs w:val="22"/>
        </w:rPr>
        <w:t>AASCU</w:t>
      </w:r>
    </w:p>
    <w:p w14:paraId="0594968D" w14:textId="2973CB0F" w:rsidR="0079470B" w:rsidRDefault="00865B60" w:rsidP="00DA52C3">
      <w:pPr>
        <w:pStyle w:val="ListParagraph"/>
        <w:numPr>
          <w:ilvl w:val="1"/>
          <w:numId w:val="1"/>
        </w:numPr>
        <w:rPr>
          <w:rFonts w:ascii="Calibri" w:hAnsi="Calibri"/>
          <w:color w:val="000000"/>
          <w:sz w:val="22"/>
          <w:szCs w:val="22"/>
        </w:rPr>
      </w:pPr>
      <w:r>
        <w:rPr>
          <w:rFonts w:ascii="Calibri" w:hAnsi="Calibri"/>
          <w:color w:val="000000"/>
          <w:sz w:val="22"/>
          <w:szCs w:val="22"/>
        </w:rPr>
        <w:t>CIC</w:t>
      </w:r>
    </w:p>
    <w:p w14:paraId="5A41BE10" w14:textId="77777777" w:rsidR="00DA52C3" w:rsidRPr="00226B11" w:rsidRDefault="00DA52C3" w:rsidP="00DA52C3">
      <w:pPr>
        <w:pStyle w:val="ListParagraph"/>
        <w:ind w:left="1440"/>
        <w:rPr>
          <w:rFonts w:ascii="Calibri" w:hAnsi="Calibri"/>
          <w:color w:val="000000"/>
          <w:sz w:val="22"/>
          <w:szCs w:val="22"/>
        </w:rPr>
      </w:pPr>
    </w:p>
    <w:p w14:paraId="587B4CEF" w14:textId="5CE45C10" w:rsidR="00DC0596" w:rsidRPr="00DC265B" w:rsidRDefault="00DC0596" w:rsidP="00DA52C3">
      <w:pPr>
        <w:pStyle w:val="ListParagraph"/>
        <w:numPr>
          <w:ilvl w:val="0"/>
          <w:numId w:val="1"/>
        </w:numPr>
        <w:rPr>
          <w:rFonts w:ascii="Calibri" w:hAnsi="Calibri"/>
          <w:color w:val="000000"/>
          <w:sz w:val="22"/>
          <w:szCs w:val="22"/>
        </w:rPr>
      </w:pPr>
      <w:r w:rsidRPr="00226B11">
        <w:rPr>
          <w:rFonts w:ascii="Calibri" w:hAnsi="Calibri"/>
          <w:color w:val="000000"/>
          <w:sz w:val="22"/>
          <w:szCs w:val="22"/>
        </w:rPr>
        <w:t xml:space="preserve">Membership Committee Update – </w:t>
      </w:r>
      <w:r w:rsidRPr="00DC265B">
        <w:rPr>
          <w:rFonts w:ascii="Calibri" w:hAnsi="Calibri"/>
          <w:strike/>
          <w:color w:val="000000"/>
          <w:sz w:val="22"/>
          <w:szCs w:val="22"/>
        </w:rPr>
        <w:t xml:space="preserve">G. </w:t>
      </w:r>
      <w:proofErr w:type="gramStart"/>
      <w:r w:rsidRPr="00DC265B">
        <w:rPr>
          <w:rFonts w:ascii="Calibri" w:hAnsi="Calibri"/>
          <w:strike/>
          <w:color w:val="000000"/>
          <w:sz w:val="22"/>
          <w:szCs w:val="22"/>
        </w:rPr>
        <w:t>Ochoa</w:t>
      </w:r>
      <w:r w:rsidR="00DC265B">
        <w:rPr>
          <w:rFonts w:ascii="Calibri" w:hAnsi="Calibri"/>
          <w:strike/>
          <w:color w:val="000000"/>
          <w:sz w:val="22"/>
          <w:szCs w:val="22"/>
        </w:rPr>
        <w:t xml:space="preserve">  </w:t>
      </w:r>
      <w:r w:rsidR="00DC265B">
        <w:rPr>
          <w:rFonts w:ascii="Calibri" w:hAnsi="Calibri"/>
          <w:i/>
          <w:color w:val="000000"/>
          <w:sz w:val="22"/>
          <w:szCs w:val="22"/>
        </w:rPr>
        <w:t>All</w:t>
      </w:r>
      <w:proofErr w:type="gramEnd"/>
      <w:r w:rsidR="00DC265B">
        <w:rPr>
          <w:rFonts w:ascii="Calibri" w:hAnsi="Calibri"/>
          <w:i/>
          <w:color w:val="000000"/>
          <w:sz w:val="22"/>
          <w:szCs w:val="22"/>
        </w:rPr>
        <w:t xml:space="preserve"> – contributing ideas for membership</w:t>
      </w:r>
    </w:p>
    <w:p w14:paraId="3FACBEAF" w14:textId="53900104" w:rsidR="00DC265B" w:rsidRPr="00DC265B" w:rsidRDefault="00DC265B" w:rsidP="00DA52C3">
      <w:pPr>
        <w:pStyle w:val="ListParagraph"/>
        <w:numPr>
          <w:ilvl w:val="1"/>
          <w:numId w:val="1"/>
        </w:numPr>
        <w:rPr>
          <w:rFonts w:ascii="Calibri" w:hAnsi="Calibri"/>
          <w:color w:val="000000"/>
          <w:sz w:val="22"/>
          <w:szCs w:val="22"/>
        </w:rPr>
      </w:pPr>
      <w:r>
        <w:rPr>
          <w:rFonts w:ascii="Calibri" w:hAnsi="Calibri"/>
          <w:i/>
          <w:color w:val="000000"/>
          <w:sz w:val="22"/>
          <w:szCs w:val="22"/>
        </w:rPr>
        <w:t>Letter of Welcome from President to each new member</w:t>
      </w:r>
    </w:p>
    <w:p w14:paraId="5683E92B" w14:textId="6AAEEDE5" w:rsidR="00DC265B" w:rsidRPr="00F928DE" w:rsidRDefault="00DC265B" w:rsidP="00DA52C3">
      <w:pPr>
        <w:pStyle w:val="ListParagraph"/>
        <w:numPr>
          <w:ilvl w:val="1"/>
          <w:numId w:val="1"/>
        </w:numPr>
        <w:rPr>
          <w:rFonts w:ascii="Calibri" w:hAnsi="Calibri"/>
          <w:color w:val="000000"/>
          <w:sz w:val="22"/>
          <w:szCs w:val="22"/>
        </w:rPr>
      </w:pPr>
      <w:r>
        <w:rPr>
          <w:rFonts w:ascii="Calibri" w:hAnsi="Calibri"/>
          <w:i/>
          <w:color w:val="000000"/>
          <w:sz w:val="22"/>
          <w:szCs w:val="22"/>
        </w:rPr>
        <w:t>Aggregate lists of promotions in the Chronicle &amp; Inside Higher Ed, then send the new provost a congratulations letter and recommend ACAO</w:t>
      </w:r>
      <w:r w:rsidR="00F928DE">
        <w:rPr>
          <w:rFonts w:ascii="Calibri" w:hAnsi="Calibri"/>
          <w:i/>
          <w:color w:val="000000"/>
          <w:sz w:val="22"/>
          <w:szCs w:val="22"/>
        </w:rPr>
        <w:t xml:space="preserve"> (new member would become a prospect and this might be where the Advisory Council can help out)</w:t>
      </w:r>
    </w:p>
    <w:p w14:paraId="53E9611A" w14:textId="397CB85C" w:rsidR="00F928DE" w:rsidRPr="00DC265B" w:rsidRDefault="00F928DE"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Is there a way to promote ACAO to Inside Higher Ed for quotes and/or credibility of their </w:t>
      </w:r>
      <w:r w:rsidR="00DA52C3">
        <w:rPr>
          <w:rFonts w:ascii="Calibri" w:hAnsi="Calibri"/>
          <w:i/>
          <w:color w:val="000000"/>
          <w:sz w:val="22"/>
          <w:szCs w:val="22"/>
        </w:rPr>
        <w:t>research?</w:t>
      </w:r>
      <w:r>
        <w:rPr>
          <w:rFonts w:ascii="Calibri" w:hAnsi="Calibri"/>
          <w:i/>
          <w:color w:val="000000"/>
          <w:sz w:val="22"/>
          <w:szCs w:val="22"/>
        </w:rPr>
        <w:t xml:space="preserve"> </w:t>
      </w:r>
    </w:p>
    <w:p w14:paraId="17733CEC" w14:textId="77777777" w:rsidR="00DC265B" w:rsidRPr="00226B11" w:rsidRDefault="00DC265B" w:rsidP="00DA52C3">
      <w:pPr>
        <w:pStyle w:val="ListParagraph"/>
        <w:rPr>
          <w:rFonts w:ascii="Calibri" w:hAnsi="Calibri"/>
          <w:color w:val="000000"/>
          <w:sz w:val="22"/>
          <w:szCs w:val="22"/>
        </w:rPr>
      </w:pPr>
    </w:p>
    <w:p w14:paraId="6040C545" w14:textId="27254DD2" w:rsidR="00DC0596" w:rsidRPr="00DA52C3"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lastRenderedPageBreak/>
        <w:t xml:space="preserve">Communications Committee Update – </w:t>
      </w:r>
      <w:r w:rsidRPr="00230F61">
        <w:rPr>
          <w:rFonts w:ascii="Calibri" w:hAnsi="Calibri"/>
          <w:strike/>
          <w:color w:val="000000"/>
          <w:sz w:val="22"/>
          <w:szCs w:val="22"/>
        </w:rPr>
        <w:t>C. Johnson</w:t>
      </w:r>
      <w:r w:rsidR="00230F61">
        <w:rPr>
          <w:rFonts w:ascii="Calibri" w:hAnsi="Calibri"/>
          <w:strike/>
          <w:color w:val="000000"/>
          <w:sz w:val="22"/>
          <w:szCs w:val="22"/>
        </w:rPr>
        <w:t xml:space="preserve">  </w:t>
      </w:r>
      <w:r w:rsidR="00230F61">
        <w:rPr>
          <w:rFonts w:ascii="Calibri" w:hAnsi="Calibri"/>
          <w:i/>
          <w:color w:val="000000"/>
          <w:sz w:val="22"/>
          <w:szCs w:val="22"/>
        </w:rPr>
        <w:t>K. Johnson.  It was communicated to the group that there should be consideration to combine the Communications Committee with the Membership Committee, since most of the work</w:t>
      </w:r>
      <w:r w:rsidR="00DC265B">
        <w:rPr>
          <w:rFonts w:ascii="Calibri" w:hAnsi="Calibri"/>
          <w:i/>
          <w:color w:val="000000"/>
          <w:sz w:val="22"/>
          <w:szCs w:val="22"/>
        </w:rPr>
        <w:t xml:space="preserve"> of the Communications Cmte entails Membership.  Discussion only.</w:t>
      </w:r>
    </w:p>
    <w:p w14:paraId="5D273B3E" w14:textId="77777777" w:rsidR="00DA52C3" w:rsidRDefault="00DA52C3" w:rsidP="00DA52C3">
      <w:pPr>
        <w:pStyle w:val="ListParagraph"/>
        <w:rPr>
          <w:rFonts w:ascii="Calibri" w:hAnsi="Calibri"/>
          <w:color w:val="000000"/>
          <w:sz w:val="22"/>
          <w:szCs w:val="22"/>
        </w:rPr>
      </w:pPr>
    </w:p>
    <w:p w14:paraId="7E006F07" w14:textId="45189E14" w:rsidR="00DC0596" w:rsidRPr="00DA52C3"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t>Bylaws Committee Update – R. Miranda</w:t>
      </w:r>
      <w:r w:rsidR="00DC265B">
        <w:rPr>
          <w:rFonts w:ascii="Calibri" w:hAnsi="Calibri"/>
          <w:color w:val="000000"/>
          <w:sz w:val="22"/>
          <w:szCs w:val="22"/>
        </w:rPr>
        <w:t xml:space="preserve"> – </w:t>
      </w:r>
      <w:r w:rsidR="00DC265B">
        <w:rPr>
          <w:rFonts w:ascii="Calibri" w:hAnsi="Calibri"/>
          <w:i/>
          <w:color w:val="000000"/>
          <w:sz w:val="22"/>
          <w:szCs w:val="22"/>
        </w:rPr>
        <w:t>No Update</w:t>
      </w:r>
    </w:p>
    <w:p w14:paraId="17A41043" w14:textId="77777777" w:rsidR="00DA52C3" w:rsidRPr="00DA52C3" w:rsidRDefault="00DA52C3" w:rsidP="00DA52C3">
      <w:pPr>
        <w:pStyle w:val="ListParagraph"/>
        <w:rPr>
          <w:rFonts w:ascii="Calibri" w:hAnsi="Calibri"/>
          <w:color w:val="000000"/>
          <w:sz w:val="22"/>
          <w:szCs w:val="22"/>
        </w:rPr>
      </w:pPr>
    </w:p>
    <w:p w14:paraId="5C7535F6" w14:textId="77777777" w:rsidR="00DA52C3" w:rsidRDefault="00DA52C3" w:rsidP="00DA52C3">
      <w:pPr>
        <w:pStyle w:val="ListParagraph"/>
        <w:rPr>
          <w:rFonts w:ascii="Calibri" w:hAnsi="Calibri"/>
          <w:color w:val="000000"/>
          <w:sz w:val="22"/>
          <w:szCs w:val="22"/>
        </w:rPr>
      </w:pPr>
    </w:p>
    <w:p w14:paraId="372D309E" w14:textId="66AF0B87" w:rsidR="00DC0596"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t xml:space="preserve">Finance Committee </w:t>
      </w:r>
      <w:r w:rsidR="00DA52C3">
        <w:rPr>
          <w:rFonts w:ascii="Calibri" w:hAnsi="Calibri"/>
          <w:color w:val="000000"/>
          <w:sz w:val="22"/>
          <w:szCs w:val="22"/>
        </w:rPr>
        <w:t>Update -</w:t>
      </w:r>
      <w:r>
        <w:rPr>
          <w:rFonts w:ascii="Calibri" w:hAnsi="Calibri"/>
          <w:color w:val="000000"/>
          <w:sz w:val="22"/>
          <w:szCs w:val="22"/>
        </w:rPr>
        <w:t xml:space="preserve"> M. Boyd</w:t>
      </w:r>
    </w:p>
    <w:p w14:paraId="7770D47D" w14:textId="09AC22ED" w:rsidR="00E9436F" w:rsidRPr="00190374" w:rsidRDefault="00F928DE" w:rsidP="00E9436F">
      <w:pPr>
        <w:shd w:val="clear" w:color="auto" w:fill="FFFFFF"/>
        <w:ind w:left="720"/>
        <w:rPr>
          <w:rFonts w:ascii="Times New Roman" w:eastAsia="Times New Roman" w:hAnsi="Times New Roman" w:cs="Times New Roman"/>
          <w:i/>
        </w:rPr>
      </w:pPr>
      <w:r>
        <w:rPr>
          <w:rFonts w:ascii="Calibri" w:hAnsi="Calibri"/>
          <w:i/>
          <w:color w:val="000000"/>
          <w:sz w:val="22"/>
          <w:szCs w:val="22"/>
        </w:rPr>
        <w:t>Jan-Nov 2018 financials discussed.  Membership is still key to addressing shortfall</w:t>
      </w:r>
      <w:r w:rsidRPr="00E9436F">
        <w:rPr>
          <w:rFonts w:ascii="Calibri" w:hAnsi="Calibri"/>
          <w:i/>
          <w:sz w:val="22"/>
          <w:szCs w:val="22"/>
        </w:rPr>
        <w:t xml:space="preserve">.  </w:t>
      </w:r>
      <w:r w:rsidR="00E9436F">
        <w:rPr>
          <w:rFonts w:ascii="Calibri" w:eastAsia="Times New Roman" w:hAnsi="Calibri" w:cs="Calibri"/>
          <w:i/>
          <w:sz w:val="22"/>
          <w:szCs w:val="22"/>
        </w:rPr>
        <w:t>C</w:t>
      </w:r>
      <w:r w:rsidR="00E9436F" w:rsidRPr="00190374">
        <w:rPr>
          <w:rFonts w:ascii="Calibri" w:eastAsia="Times New Roman" w:hAnsi="Calibri" w:cs="Calibri"/>
          <w:i/>
          <w:sz w:val="22"/>
          <w:szCs w:val="22"/>
        </w:rPr>
        <w:t>ritical need for additional revenues and/or further expense reduction</w:t>
      </w:r>
    </w:p>
    <w:p w14:paraId="1D700946" w14:textId="77777777" w:rsidR="00DA52C3" w:rsidRPr="00DA52C3" w:rsidRDefault="00F928DE" w:rsidP="00DA52C3">
      <w:pPr>
        <w:pStyle w:val="ListParagraph"/>
        <w:numPr>
          <w:ilvl w:val="1"/>
          <w:numId w:val="1"/>
        </w:numPr>
        <w:rPr>
          <w:rFonts w:ascii="Calibri" w:hAnsi="Calibri"/>
          <w:color w:val="000000"/>
          <w:sz w:val="22"/>
          <w:szCs w:val="22"/>
        </w:rPr>
      </w:pPr>
      <w:r>
        <w:rPr>
          <w:rFonts w:ascii="Calibri" w:hAnsi="Calibri"/>
          <w:i/>
          <w:color w:val="000000"/>
          <w:sz w:val="22"/>
          <w:szCs w:val="22"/>
        </w:rPr>
        <w:t>ACAO is in a good cash position.  Line item details discussed.</w:t>
      </w:r>
    </w:p>
    <w:p w14:paraId="79B31CE0" w14:textId="2755B0E5" w:rsidR="00F928DE" w:rsidRDefault="00F928DE" w:rsidP="00DA52C3">
      <w:pPr>
        <w:pStyle w:val="ListParagraph"/>
        <w:ind w:left="1440"/>
        <w:rPr>
          <w:rFonts w:ascii="Calibri" w:hAnsi="Calibri"/>
          <w:color w:val="000000"/>
          <w:sz w:val="22"/>
          <w:szCs w:val="22"/>
        </w:rPr>
      </w:pPr>
      <w:r>
        <w:rPr>
          <w:rFonts w:ascii="Calibri" w:hAnsi="Calibri"/>
          <w:i/>
          <w:color w:val="000000"/>
          <w:sz w:val="22"/>
          <w:szCs w:val="22"/>
        </w:rPr>
        <w:t xml:space="preserve">  </w:t>
      </w:r>
    </w:p>
    <w:p w14:paraId="281BEB7B" w14:textId="5E7787FC" w:rsidR="00DC0596"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t>Nominating Committee</w:t>
      </w:r>
      <w:r w:rsidR="00865B60">
        <w:rPr>
          <w:rFonts w:ascii="Calibri" w:hAnsi="Calibri"/>
          <w:color w:val="000000"/>
          <w:sz w:val="22"/>
          <w:szCs w:val="22"/>
        </w:rPr>
        <w:t>, 2018/2019 Slate presented</w:t>
      </w:r>
      <w:r>
        <w:rPr>
          <w:rFonts w:ascii="Calibri" w:hAnsi="Calibri"/>
          <w:color w:val="000000"/>
          <w:sz w:val="22"/>
          <w:szCs w:val="22"/>
        </w:rPr>
        <w:t xml:space="preserve"> – BJ Reed</w:t>
      </w:r>
    </w:p>
    <w:p w14:paraId="2AA8BC52" w14:textId="247EFD22" w:rsidR="00F928DE" w:rsidRPr="00F928DE" w:rsidRDefault="00F928DE" w:rsidP="00DA52C3">
      <w:pPr>
        <w:pStyle w:val="ListParagraph"/>
        <w:numPr>
          <w:ilvl w:val="1"/>
          <w:numId w:val="1"/>
        </w:numPr>
        <w:rPr>
          <w:rFonts w:ascii="Calibri" w:hAnsi="Calibri"/>
          <w:color w:val="000000"/>
          <w:sz w:val="22"/>
          <w:szCs w:val="22"/>
        </w:rPr>
      </w:pPr>
      <w:r>
        <w:rPr>
          <w:rFonts w:ascii="Calibri" w:hAnsi="Calibri"/>
          <w:i/>
          <w:color w:val="000000"/>
          <w:sz w:val="22"/>
          <w:szCs w:val="22"/>
        </w:rPr>
        <w:t>Slate presented to the board: Andrew Shean; Carol Baker, Lori Werth, Michele Wheatly, Laura Woodworth.  Ballots will be created with a web page for voting.  Voting will close end of February.</w:t>
      </w:r>
    </w:p>
    <w:p w14:paraId="36C1D45F" w14:textId="288804FF" w:rsidR="00F928DE" w:rsidRPr="00F928DE" w:rsidRDefault="00F928DE" w:rsidP="00DA52C3">
      <w:pPr>
        <w:pStyle w:val="ListParagraph"/>
        <w:numPr>
          <w:ilvl w:val="1"/>
          <w:numId w:val="1"/>
        </w:numPr>
        <w:rPr>
          <w:rFonts w:ascii="Calibri" w:hAnsi="Calibri"/>
          <w:color w:val="000000"/>
          <w:sz w:val="22"/>
          <w:szCs w:val="22"/>
        </w:rPr>
      </w:pPr>
      <w:r w:rsidRPr="00DA52C3">
        <w:rPr>
          <w:rFonts w:ascii="Calibri" w:hAnsi="Calibri"/>
          <w:b/>
          <w:i/>
          <w:color w:val="000000"/>
          <w:sz w:val="22"/>
          <w:szCs w:val="22"/>
        </w:rPr>
        <w:t>RECOMMENDATION</w:t>
      </w:r>
      <w:r>
        <w:rPr>
          <w:rFonts w:ascii="Calibri" w:hAnsi="Calibri"/>
          <w:i/>
          <w:color w:val="000000"/>
          <w:sz w:val="22"/>
          <w:szCs w:val="22"/>
        </w:rPr>
        <w:t xml:space="preserve"> to accept slate of candidates presented for 2019 election.</w:t>
      </w:r>
    </w:p>
    <w:p w14:paraId="05347AE4" w14:textId="6E20923A" w:rsidR="00F928DE" w:rsidRPr="00DA52C3" w:rsidRDefault="00F928DE"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There was discussion to provide roles and responsibilities and expectations to the newly elected board members.  </w:t>
      </w:r>
      <w:r w:rsidRPr="00DA52C3">
        <w:rPr>
          <w:rFonts w:ascii="Calibri" w:hAnsi="Calibri"/>
          <w:b/>
          <w:i/>
          <w:color w:val="000000"/>
          <w:sz w:val="22"/>
          <w:szCs w:val="22"/>
        </w:rPr>
        <w:t>RECOMMENDATION</w:t>
      </w:r>
      <w:r>
        <w:rPr>
          <w:rFonts w:ascii="Calibri" w:hAnsi="Calibri"/>
          <w:i/>
          <w:color w:val="000000"/>
          <w:sz w:val="22"/>
          <w:szCs w:val="22"/>
        </w:rPr>
        <w:t xml:space="preserve"> to provide board expectations to candidates.</w:t>
      </w:r>
    </w:p>
    <w:p w14:paraId="7296A611" w14:textId="77777777" w:rsidR="00DA52C3" w:rsidRPr="00F928DE" w:rsidRDefault="00DA52C3" w:rsidP="00DA52C3">
      <w:pPr>
        <w:pStyle w:val="ListParagraph"/>
        <w:ind w:left="1440"/>
        <w:rPr>
          <w:rFonts w:ascii="Calibri" w:hAnsi="Calibri"/>
          <w:color w:val="000000"/>
          <w:sz w:val="22"/>
          <w:szCs w:val="22"/>
        </w:rPr>
      </w:pPr>
    </w:p>
    <w:p w14:paraId="1ACCB642" w14:textId="0C95CB23" w:rsidR="00F928DE" w:rsidRDefault="00F928DE" w:rsidP="00DA52C3">
      <w:pPr>
        <w:pStyle w:val="ListParagraph"/>
        <w:numPr>
          <w:ilvl w:val="0"/>
          <w:numId w:val="1"/>
        </w:numPr>
        <w:rPr>
          <w:rFonts w:ascii="Calibri" w:hAnsi="Calibri"/>
          <w:color w:val="000000"/>
          <w:sz w:val="22"/>
          <w:szCs w:val="22"/>
        </w:rPr>
      </w:pPr>
      <w:r>
        <w:rPr>
          <w:rFonts w:ascii="Calibri" w:hAnsi="Calibri"/>
          <w:color w:val="000000"/>
          <w:sz w:val="22"/>
          <w:szCs w:val="22"/>
        </w:rPr>
        <w:t>Program Committee – K. Johnson</w:t>
      </w:r>
    </w:p>
    <w:p w14:paraId="699EA606" w14:textId="186DC2B4" w:rsidR="00F928DE" w:rsidRPr="00DA52C3" w:rsidRDefault="00DA52C3" w:rsidP="00DA52C3">
      <w:pPr>
        <w:pStyle w:val="ListParagraph"/>
        <w:numPr>
          <w:ilvl w:val="1"/>
          <w:numId w:val="1"/>
        </w:numPr>
        <w:rPr>
          <w:rFonts w:ascii="Calibri" w:hAnsi="Calibri"/>
          <w:color w:val="000000"/>
          <w:sz w:val="22"/>
          <w:szCs w:val="22"/>
        </w:rPr>
      </w:pPr>
      <w:r>
        <w:rPr>
          <w:rFonts w:ascii="Calibri" w:hAnsi="Calibri"/>
          <w:i/>
          <w:color w:val="000000"/>
          <w:sz w:val="22"/>
          <w:szCs w:val="22"/>
        </w:rPr>
        <w:t>There will be two ACAO programs on the ACE program this March.</w:t>
      </w:r>
    </w:p>
    <w:p w14:paraId="45D335DA" w14:textId="77777777" w:rsidR="00DA52C3" w:rsidRPr="00F928DE" w:rsidRDefault="00DA52C3" w:rsidP="00DA52C3">
      <w:pPr>
        <w:pStyle w:val="ListParagraph"/>
        <w:ind w:left="1440"/>
        <w:rPr>
          <w:rFonts w:ascii="Calibri" w:hAnsi="Calibri"/>
          <w:color w:val="000000"/>
          <w:sz w:val="22"/>
          <w:szCs w:val="22"/>
        </w:rPr>
      </w:pPr>
    </w:p>
    <w:p w14:paraId="5B9945F6" w14:textId="5CE09510" w:rsidR="00E074B6"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t>Advisory Council Update –</w:t>
      </w:r>
      <w:r w:rsidR="00865B60">
        <w:rPr>
          <w:rFonts w:ascii="Calibri" w:hAnsi="Calibri"/>
          <w:color w:val="000000"/>
          <w:sz w:val="22"/>
          <w:szCs w:val="22"/>
        </w:rPr>
        <w:t xml:space="preserve"> </w:t>
      </w:r>
      <w:r w:rsidR="00645528" w:rsidRPr="008C2AAD">
        <w:rPr>
          <w:rFonts w:ascii="Calibri" w:hAnsi="Calibri"/>
          <w:strike/>
          <w:color w:val="000000"/>
          <w:sz w:val="22"/>
          <w:szCs w:val="22"/>
        </w:rPr>
        <w:t>C. Johnson</w:t>
      </w:r>
      <w:r w:rsidR="008C2AAD">
        <w:rPr>
          <w:rFonts w:ascii="Calibri" w:hAnsi="Calibri"/>
          <w:strike/>
          <w:color w:val="000000"/>
          <w:sz w:val="22"/>
          <w:szCs w:val="22"/>
        </w:rPr>
        <w:t xml:space="preserve">  </w:t>
      </w:r>
      <w:r w:rsidR="00230F61">
        <w:rPr>
          <w:rFonts w:ascii="Calibri" w:hAnsi="Calibri"/>
          <w:strike/>
          <w:color w:val="000000"/>
          <w:sz w:val="22"/>
          <w:szCs w:val="22"/>
        </w:rPr>
        <w:t xml:space="preserve"> </w:t>
      </w:r>
      <w:r w:rsidR="008C2AAD" w:rsidRPr="00230F61">
        <w:rPr>
          <w:rFonts w:ascii="Calibri" w:hAnsi="Calibri"/>
          <w:i/>
          <w:color w:val="000000"/>
          <w:sz w:val="22"/>
          <w:szCs w:val="22"/>
        </w:rPr>
        <w:t>D</w:t>
      </w:r>
      <w:r w:rsidR="008C2AAD" w:rsidRPr="00230F61">
        <w:rPr>
          <w:rFonts w:ascii="Calibri" w:hAnsi="Calibri"/>
          <w:color w:val="000000"/>
          <w:sz w:val="22"/>
          <w:szCs w:val="22"/>
        </w:rPr>
        <w:t>.</w:t>
      </w:r>
      <w:r w:rsidR="00230F61">
        <w:rPr>
          <w:rFonts w:ascii="Calibri" w:hAnsi="Calibri"/>
          <w:color w:val="000000"/>
          <w:sz w:val="22"/>
          <w:szCs w:val="22"/>
        </w:rPr>
        <w:t xml:space="preserve"> </w:t>
      </w:r>
      <w:r w:rsidR="008C2AAD" w:rsidRPr="00230F61">
        <w:rPr>
          <w:rFonts w:ascii="Calibri" w:hAnsi="Calibri"/>
          <w:i/>
          <w:color w:val="000000"/>
          <w:sz w:val="22"/>
          <w:szCs w:val="22"/>
        </w:rPr>
        <w:t>Murner</w:t>
      </w:r>
    </w:p>
    <w:p w14:paraId="225EBA47" w14:textId="116E5423" w:rsidR="00226B11" w:rsidRPr="00DA52C3" w:rsidRDefault="00230F61"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There is concern about continuity on the Council when Connie steps down in March.  Who will be the Liaison to the Council?  The board highly values the Council’s work and wants to ensure its continued value. </w:t>
      </w:r>
      <w:r w:rsidR="00DC265B">
        <w:rPr>
          <w:rFonts w:ascii="Calibri" w:hAnsi="Calibri"/>
          <w:i/>
          <w:color w:val="000000"/>
          <w:sz w:val="22"/>
          <w:szCs w:val="22"/>
        </w:rPr>
        <w:t xml:space="preserve"> Due to the importance of the Council, Kathy Johnson will step in a</w:t>
      </w:r>
      <w:r w:rsidR="00DA52C3">
        <w:rPr>
          <w:rFonts w:ascii="Calibri" w:hAnsi="Calibri"/>
          <w:i/>
          <w:color w:val="000000"/>
          <w:sz w:val="22"/>
          <w:szCs w:val="22"/>
        </w:rPr>
        <w:t>s</w:t>
      </w:r>
      <w:r w:rsidR="00DC265B">
        <w:rPr>
          <w:rFonts w:ascii="Calibri" w:hAnsi="Calibri"/>
          <w:i/>
          <w:color w:val="000000"/>
          <w:sz w:val="22"/>
          <w:szCs w:val="22"/>
        </w:rPr>
        <w:t xml:space="preserve"> </w:t>
      </w:r>
      <w:r w:rsidR="00DA52C3">
        <w:rPr>
          <w:rFonts w:ascii="Calibri" w:hAnsi="Calibri"/>
          <w:i/>
          <w:color w:val="000000"/>
          <w:sz w:val="22"/>
          <w:szCs w:val="22"/>
        </w:rPr>
        <w:t>interim</w:t>
      </w:r>
      <w:r w:rsidR="00DC265B">
        <w:rPr>
          <w:rFonts w:ascii="Calibri" w:hAnsi="Calibri"/>
          <w:i/>
          <w:color w:val="000000"/>
          <w:sz w:val="22"/>
          <w:szCs w:val="22"/>
        </w:rPr>
        <w:t xml:space="preserve"> liaison as Connie transitions off. </w:t>
      </w:r>
    </w:p>
    <w:p w14:paraId="42F717DC" w14:textId="7ADC81DD" w:rsidR="00DA52C3" w:rsidRPr="00230F61" w:rsidRDefault="00DA52C3" w:rsidP="00DA52C3">
      <w:pPr>
        <w:pStyle w:val="ListParagraph"/>
        <w:numPr>
          <w:ilvl w:val="1"/>
          <w:numId w:val="1"/>
        </w:numPr>
        <w:rPr>
          <w:rFonts w:ascii="Calibri" w:hAnsi="Calibri"/>
          <w:color w:val="000000"/>
          <w:sz w:val="22"/>
          <w:szCs w:val="22"/>
        </w:rPr>
      </w:pPr>
      <w:r>
        <w:rPr>
          <w:rFonts w:ascii="Calibri" w:hAnsi="Calibri"/>
          <w:i/>
          <w:color w:val="000000"/>
          <w:sz w:val="22"/>
          <w:szCs w:val="22"/>
        </w:rPr>
        <w:t>Future idea for Council webinar/content:  Working with search firms.  Provosts going through unexpected job change.  How to answer search firm questionnaire and explain about you last position when that happens.  How to think about moving forward to the next opportunity.</w:t>
      </w:r>
    </w:p>
    <w:p w14:paraId="1851B29C" w14:textId="6D0BDB9E" w:rsidR="00230F61" w:rsidRPr="00230F61" w:rsidRDefault="00230F61"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Question about a Council name change.  Since the Advisory Council isn’t really advising the board, should it have a new name with more value, recognition and importance?  </w:t>
      </w:r>
      <w:r w:rsidRPr="00230F61">
        <w:rPr>
          <w:rFonts w:ascii="Calibri" w:hAnsi="Calibri"/>
          <w:i/>
          <w:color w:val="000000"/>
          <w:sz w:val="22"/>
          <w:szCs w:val="22"/>
          <w:u w:val="single"/>
        </w:rPr>
        <w:t>Senior Fellows</w:t>
      </w:r>
      <w:r>
        <w:rPr>
          <w:rFonts w:ascii="Calibri" w:hAnsi="Calibri"/>
          <w:i/>
          <w:color w:val="000000"/>
          <w:sz w:val="22"/>
          <w:szCs w:val="22"/>
        </w:rPr>
        <w:t xml:space="preserve"> was suggested as an alternative Council name.  Also, to align with the name change should there be a Council rep on the ACAO board?  And ex-officio of the board.  </w:t>
      </w:r>
    </w:p>
    <w:p w14:paraId="12216103" w14:textId="76FCEF27" w:rsidR="00230F61" w:rsidRPr="00230F61" w:rsidRDefault="00230F61"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For membership, the Council offered to help in any way the board would like them to.  </w:t>
      </w:r>
    </w:p>
    <w:p w14:paraId="606F9172" w14:textId="4C92FAAA" w:rsidR="00230F61" w:rsidRPr="00DC265B" w:rsidRDefault="00230F61"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An option for non-dues revenue was discussed; charging a fee for the Council’s monthly Coffee </w:t>
      </w:r>
      <w:r w:rsidR="00DA52C3">
        <w:rPr>
          <w:rFonts w:ascii="Calibri" w:hAnsi="Calibri"/>
          <w:i/>
          <w:color w:val="000000"/>
          <w:sz w:val="22"/>
          <w:szCs w:val="22"/>
        </w:rPr>
        <w:t>Hr.</w:t>
      </w:r>
      <w:r>
        <w:rPr>
          <w:rFonts w:ascii="Calibri" w:hAnsi="Calibri"/>
          <w:i/>
          <w:color w:val="000000"/>
          <w:sz w:val="22"/>
          <w:szCs w:val="22"/>
        </w:rPr>
        <w:t xml:space="preserve"> webinars.  Discussion only.  Another option was asking Council members for donations in lieu of dues.  </w:t>
      </w:r>
    </w:p>
    <w:p w14:paraId="179C6859" w14:textId="52C5CA74" w:rsidR="00DC265B" w:rsidRPr="00DA52C3" w:rsidRDefault="00DC265B" w:rsidP="00DA52C3">
      <w:pPr>
        <w:pStyle w:val="ListParagraph"/>
        <w:numPr>
          <w:ilvl w:val="1"/>
          <w:numId w:val="1"/>
        </w:numPr>
        <w:rPr>
          <w:rFonts w:ascii="Calibri" w:hAnsi="Calibri"/>
          <w:color w:val="000000"/>
          <w:sz w:val="22"/>
          <w:szCs w:val="22"/>
        </w:rPr>
      </w:pPr>
      <w:r>
        <w:rPr>
          <w:rFonts w:ascii="Calibri" w:hAnsi="Calibri"/>
          <w:i/>
          <w:color w:val="000000"/>
          <w:sz w:val="22"/>
          <w:szCs w:val="22"/>
        </w:rPr>
        <w:t>Should there be a membership category of “Sr Fellows” and they are automatically on the Council.  This option would require more discussion.</w:t>
      </w:r>
    </w:p>
    <w:p w14:paraId="08F4B151" w14:textId="77777777" w:rsidR="00DA52C3" w:rsidRPr="00226B11" w:rsidRDefault="00DA52C3" w:rsidP="00DA52C3">
      <w:pPr>
        <w:pStyle w:val="ListParagraph"/>
        <w:ind w:left="1440"/>
        <w:rPr>
          <w:rFonts w:ascii="Calibri" w:hAnsi="Calibri"/>
          <w:color w:val="000000"/>
          <w:sz w:val="22"/>
          <w:szCs w:val="22"/>
        </w:rPr>
      </w:pPr>
    </w:p>
    <w:p w14:paraId="628AA67E" w14:textId="4A7D1653" w:rsidR="00226B11" w:rsidRDefault="00226B11" w:rsidP="00DA52C3">
      <w:pPr>
        <w:pStyle w:val="ListParagraph"/>
        <w:numPr>
          <w:ilvl w:val="0"/>
          <w:numId w:val="1"/>
        </w:numPr>
        <w:rPr>
          <w:rFonts w:ascii="Calibri" w:hAnsi="Calibri"/>
          <w:color w:val="000000"/>
          <w:sz w:val="22"/>
          <w:szCs w:val="22"/>
        </w:rPr>
      </w:pPr>
      <w:r>
        <w:rPr>
          <w:rFonts w:ascii="Calibri" w:hAnsi="Calibri"/>
          <w:color w:val="000000"/>
          <w:sz w:val="22"/>
          <w:szCs w:val="22"/>
        </w:rPr>
        <w:t>Digital Fellows Update &amp; future grant opportunities</w:t>
      </w:r>
      <w:r w:rsidR="00B50CFA">
        <w:rPr>
          <w:rFonts w:ascii="Calibri" w:hAnsi="Calibri"/>
          <w:color w:val="000000"/>
          <w:sz w:val="22"/>
          <w:szCs w:val="22"/>
        </w:rPr>
        <w:t xml:space="preserve"> – L. de Abruna</w:t>
      </w:r>
    </w:p>
    <w:p w14:paraId="3BCE3A5B" w14:textId="52FAD1FE" w:rsidR="00DC265B" w:rsidRPr="00DC265B" w:rsidRDefault="00DC265B" w:rsidP="00DA52C3">
      <w:pPr>
        <w:pStyle w:val="ListParagraph"/>
        <w:numPr>
          <w:ilvl w:val="1"/>
          <w:numId w:val="1"/>
        </w:numPr>
        <w:rPr>
          <w:rFonts w:ascii="Calibri" w:hAnsi="Calibri"/>
          <w:color w:val="000000"/>
          <w:sz w:val="22"/>
          <w:szCs w:val="22"/>
        </w:rPr>
      </w:pPr>
      <w:r>
        <w:rPr>
          <w:rFonts w:ascii="Calibri" w:hAnsi="Calibri"/>
          <w:i/>
          <w:color w:val="000000"/>
          <w:sz w:val="22"/>
          <w:szCs w:val="22"/>
        </w:rPr>
        <w:lastRenderedPageBreak/>
        <w:t>BMGF grant extended to continue regional convenings.  Along with provosts, faculty and instructional designers are invited to these meetings.  Board is encourage</w:t>
      </w:r>
      <w:r w:rsidR="00DA52C3">
        <w:rPr>
          <w:rFonts w:ascii="Calibri" w:hAnsi="Calibri"/>
          <w:i/>
          <w:color w:val="000000"/>
          <w:sz w:val="22"/>
          <w:szCs w:val="22"/>
        </w:rPr>
        <w:t>d</w:t>
      </w:r>
      <w:r>
        <w:rPr>
          <w:rFonts w:ascii="Calibri" w:hAnsi="Calibri"/>
          <w:i/>
          <w:color w:val="000000"/>
          <w:sz w:val="22"/>
          <w:szCs w:val="22"/>
        </w:rPr>
        <w:t xml:space="preserve"> to promote ACAO at the regional convenings.  Also discussed all Digital Fellows should be ACAO members at this point.  </w:t>
      </w:r>
    </w:p>
    <w:p w14:paraId="35218CAA" w14:textId="2E43167E" w:rsidR="00DC265B" w:rsidRPr="00DA52C3" w:rsidRDefault="00DC265B" w:rsidP="00DA52C3">
      <w:pPr>
        <w:pStyle w:val="ListParagraph"/>
        <w:numPr>
          <w:ilvl w:val="1"/>
          <w:numId w:val="1"/>
        </w:numPr>
        <w:rPr>
          <w:rFonts w:ascii="Calibri" w:hAnsi="Calibri"/>
          <w:color w:val="000000"/>
          <w:sz w:val="22"/>
          <w:szCs w:val="22"/>
        </w:rPr>
      </w:pPr>
      <w:r>
        <w:rPr>
          <w:rFonts w:ascii="Calibri" w:hAnsi="Calibri"/>
          <w:i/>
          <w:color w:val="000000"/>
          <w:sz w:val="22"/>
          <w:szCs w:val="22"/>
        </w:rPr>
        <w:t xml:space="preserve">Conversation on how to move Digital Fellows work forward?  ACAO needs a partner to accomplish this.  ACE? AAC&amp;U? Educause? CIC? John Gardner Institute? Laura will look at various options and report back. </w:t>
      </w:r>
    </w:p>
    <w:p w14:paraId="5EC29DBD" w14:textId="77777777" w:rsidR="00DA52C3" w:rsidRDefault="00DA52C3" w:rsidP="00DA52C3">
      <w:pPr>
        <w:pStyle w:val="ListParagraph"/>
        <w:ind w:left="1440"/>
        <w:rPr>
          <w:rFonts w:ascii="Calibri" w:hAnsi="Calibri"/>
          <w:color w:val="000000"/>
          <w:sz w:val="22"/>
          <w:szCs w:val="22"/>
        </w:rPr>
      </w:pPr>
    </w:p>
    <w:p w14:paraId="4EA69193" w14:textId="78E2AFD5" w:rsidR="00226B11" w:rsidRDefault="00226B11" w:rsidP="00DA52C3">
      <w:pPr>
        <w:pStyle w:val="ListParagraph"/>
        <w:numPr>
          <w:ilvl w:val="0"/>
          <w:numId w:val="1"/>
        </w:numPr>
        <w:rPr>
          <w:rFonts w:ascii="Calibri" w:hAnsi="Calibri"/>
          <w:color w:val="000000"/>
          <w:sz w:val="22"/>
          <w:szCs w:val="22"/>
        </w:rPr>
      </w:pPr>
      <w:r>
        <w:rPr>
          <w:rFonts w:ascii="Calibri" w:hAnsi="Calibri"/>
          <w:color w:val="000000"/>
          <w:sz w:val="22"/>
          <w:szCs w:val="22"/>
        </w:rPr>
        <w:t>March Board Meeting &amp; ACAO Business Meeting agenda &amp; planning</w:t>
      </w:r>
      <w:r w:rsidR="00B50CFA">
        <w:rPr>
          <w:rFonts w:ascii="Calibri" w:hAnsi="Calibri"/>
          <w:color w:val="000000"/>
          <w:sz w:val="22"/>
          <w:szCs w:val="22"/>
        </w:rPr>
        <w:t xml:space="preserve"> – K. Johnson</w:t>
      </w:r>
    </w:p>
    <w:p w14:paraId="1C288C3A" w14:textId="77777777" w:rsidR="00DC2F00" w:rsidRDefault="00DC2F00" w:rsidP="00DA52C3">
      <w:pPr>
        <w:pStyle w:val="NormalWeb"/>
        <w:shd w:val="clear" w:color="auto" w:fill="FFFFFF"/>
        <w:spacing w:before="0" w:beforeAutospacing="0" w:after="0" w:afterAutospacing="0"/>
        <w:ind w:left="720"/>
        <w:rPr>
          <w:color w:val="000000"/>
        </w:rPr>
      </w:pPr>
      <w:r>
        <w:rPr>
          <w:rStyle w:val="Strong"/>
          <w:rFonts w:ascii="Arial" w:hAnsi="Arial" w:cs="Arial"/>
          <w:color w:val="000000"/>
          <w:sz w:val="20"/>
          <w:szCs w:val="20"/>
        </w:rPr>
        <w:t>ACAO Board of Directors Meeting</w:t>
      </w:r>
    </w:p>
    <w:p w14:paraId="5A985826" w14:textId="77777777" w:rsidR="00DC2F00" w:rsidRDefault="00DC2F00" w:rsidP="00DA52C3">
      <w:pPr>
        <w:pStyle w:val="NormalWeb"/>
        <w:shd w:val="clear" w:color="auto" w:fill="FFFFFF"/>
        <w:spacing w:before="0" w:beforeAutospacing="0" w:after="0" w:afterAutospacing="0"/>
        <w:ind w:left="720"/>
        <w:rPr>
          <w:color w:val="000000"/>
        </w:rPr>
      </w:pPr>
      <w:r>
        <w:rPr>
          <w:rFonts w:ascii="Arial" w:hAnsi="Arial" w:cs="Arial"/>
          <w:color w:val="000000"/>
          <w:sz w:val="20"/>
          <w:szCs w:val="20"/>
        </w:rPr>
        <w:t>Date:  Sat March 9, 2018</w:t>
      </w:r>
    </w:p>
    <w:p w14:paraId="217A83CC" w14:textId="65254664" w:rsidR="00DC2F00" w:rsidRDefault="00DC2F00" w:rsidP="00DA52C3">
      <w:pPr>
        <w:pStyle w:val="NormalWeb"/>
        <w:shd w:val="clear" w:color="auto" w:fill="FFFFFF"/>
        <w:spacing w:before="0" w:beforeAutospacing="0" w:after="0" w:afterAutospacing="0"/>
        <w:ind w:left="720"/>
        <w:rPr>
          <w:color w:val="000000"/>
        </w:rPr>
      </w:pPr>
      <w:r>
        <w:rPr>
          <w:rFonts w:ascii="Arial" w:hAnsi="Arial" w:cs="Arial"/>
          <w:color w:val="000000"/>
          <w:sz w:val="20"/>
          <w:szCs w:val="20"/>
        </w:rPr>
        <w:t>Time: 4-6pm (after Digital Fellows mtg)</w:t>
      </w:r>
    </w:p>
    <w:p w14:paraId="0CB5BA04" w14:textId="478A7AE4" w:rsidR="00DC2F00" w:rsidRPr="00DC2F00" w:rsidRDefault="00DC2F00" w:rsidP="00DA52C3">
      <w:pPr>
        <w:pStyle w:val="NormalWeb"/>
        <w:shd w:val="clear" w:color="auto" w:fill="FFFFFF"/>
        <w:spacing w:before="0" w:beforeAutospacing="0" w:after="0" w:afterAutospacing="0"/>
        <w:rPr>
          <w:color w:val="000000"/>
        </w:rPr>
      </w:pPr>
    </w:p>
    <w:p w14:paraId="55F4839C" w14:textId="4BBB8448" w:rsidR="00DC2F00" w:rsidRDefault="00DC2F00" w:rsidP="00DA52C3">
      <w:pPr>
        <w:pStyle w:val="NormalWeb"/>
        <w:shd w:val="clear" w:color="auto" w:fill="FFFFFF"/>
        <w:spacing w:before="0" w:beforeAutospacing="0" w:after="0" w:afterAutospacing="0"/>
        <w:ind w:firstLine="720"/>
        <w:rPr>
          <w:color w:val="000000"/>
        </w:rPr>
      </w:pPr>
      <w:r w:rsidRPr="00DC2F00">
        <w:rPr>
          <w:rFonts w:ascii="Arial" w:hAnsi="Arial" w:cs="Arial"/>
          <w:color w:val="000000"/>
          <w:sz w:val="20"/>
          <w:szCs w:val="20"/>
        </w:rPr>
        <w:t> </w:t>
      </w:r>
      <w:r w:rsidRPr="00DC2F00">
        <w:rPr>
          <w:rFonts w:ascii="Arial" w:hAnsi="Arial" w:cs="Arial"/>
          <w:b/>
          <w:color w:val="000000"/>
          <w:sz w:val="20"/>
          <w:szCs w:val="20"/>
        </w:rPr>
        <w:t>A</w:t>
      </w:r>
      <w:r w:rsidRPr="00DC2F00">
        <w:rPr>
          <w:rStyle w:val="Strong"/>
          <w:rFonts w:ascii="Arial" w:hAnsi="Arial" w:cs="Arial"/>
          <w:color w:val="000000"/>
          <w:sz w:val="20"/>
          <w:szCs w:val="20"/>
        </w:rPr>
        <w:t>CAO</w:t>
      </w:r>
      <w:r>
        <w:rPr>
          <w:rStyle w:val="Strong"/>
          <w:rFonts w:ascii="Arial" w:hAnsi="Arial" w:cs="Arial"/>
          <w:color w:val="000000"/>
          <w:sz w:val="20"/>
          <w:szCs w:val="20"/>
        </w:rPr>
        <w:t xml:space="preserve"> Breakfast &amp; Business Meeting</w:t>
      </w:r>
    </w:p>
    <w:p w14:paraId="2069E9F1" w14:textId="77777777" w:rsidR="00DC2F00" w:rsidRDefault="00DC2F00" w:rsidP="00DA52C3">
      <w:pPr>
        <w:pStyle w:val="NormalWeb"/>
        <w:shd w:val="clear" w:color="auto" w:fill="FFFFFF"/>
        <w:spacing w:before="0" w:beforeAutospacing="0" w:after="0" w:afterAutospacing="0"/>
        <w:ind w:left="720"/>
        <w:rPr>
          <w:color w:val="000000"/>
        </w:rPr>
      </w:pPr>
      <w:r>
        <w:rPr>
          <w:rFonts w:ascii="Arial" w:hAnsi="Arial" w:cs="Arial"/>
          <w:color w:val="000000"/>
          <w:sz w:val="20"/>
          <w:szCs w:val="20"/>
        </w:rPr>
        <w:t>Date: Sun March 10, 2018</w:t>
      </w:r>
    </w:p>
    <w:p w14:paraId="2B808075" w14:textId="6579277D" w:rsidR="00DC2F00" w:rsidRDefault="00DC2F00" w:rsidP="00DA52C3">
      <w:pPr>
        <w:pStyle w:val="NormalWeb"/>
        <w:shd w:val="clear" w:color="auto" w:fill="FFFFFF"/>
        <w:spacing w:before="0" w:beforeAutospacing="0" w:after="0" w:afterAutospacing="0"/>
        <w:ind w:left="720"/>
        <w:rPr>
          <w:rFonts w:ascii="Arial" w:hAnsi="Arial" w:cs="Arial"/>
          <w:color w:val="000000"/>
          <w:sz w:val="20"/>
          <w:szCs w:val="20"/>
        </w:rPr>
      </w:pPr>
      <w:r>
        <w:rPr>
          <w:rFonts w:ascii="Arial" w:hAnsi="Arial" w:cs="Arial"/>
          <w:color w:val="000000"/>
          <w:sz w:val="20"/>
          <w:szCs w:val="20"/>
        </w:rPr>
        <w:t>Time:  7:45 - 10:30am (7:45-8:15 Member Breakfast; 8:15-10:30 Business Mtg)</w:t>
      </w:r>
    </w:p>
    <w:p w14:paraId="57F1C013" w14:textId="77777777" w:rsidR="00DC2F00" w:rsidRPr="00DC2F00" w:rsidRDefault="00DC2F00" w:rsidP="00DA52C3">
      <w:pPr>
        <w:pStyle w:val="NormalWeb"/>
        <w:shd w:val="clear" w:color="auto" w:fill="FFFFFF"/>
        <w:spacing w:before="0" w:beforeAutospacing="0" w:after="0" w:afterAutospacing="0"/>
        <w:ind w:left="720"/>
        <w:rPr>
          <w:color w:val="000000"/>
        </w:rPr>
      </w:pPr>
    </w:p>
    <w:p w14:paraId="49E147C1" w14:textId="786EF02C" w:rsidR="00226B11" w:rsidRDefault="00226B11" w:rsidP="00DA52C3">
      <w:pPr>
        <w:pStyle w:val="ListParagraph"/>
        <w:numPr>
          <w:ilvl w:val="0"/>
          <w:numId w:val="1"/>
        </w:numPr>
        <w:rPr>
          <w:rFonts w:ascii="Calibri" w:hAnsi="Calibri"/>
          <w:color w:val="000000"/>
          <w:sz w:val="22"/>
          <w:szCs w:val="22"/>
        </w:rPr>
      </w:pPr>
      <w:r>
        <w:rPr>
          <w:rFonts w:ascii="Calibri" w:hAnsi="Calibri"/>
          <w:color w:val="000000"/>
          <w:sz w:val="22"/>
          <w:szCs w:val="22"/>
        </w:rPr>
        <w:t>Strategic Plan Completion – K</w:t>
      </w:r>
      <w:r w:rsidR="00B50CFA">
        <w:rPr>
          <w:rFonts w:ascii="Calibri" w:hAnsi="Calibri"/>
          <w:color w:val="000000"/>
          <w:sz w:val="22"/>
          <w:szCs w:val="22"/>
        </w:rPr>
        <w:t>.</w:t>
      </w:r>
      <w:r>
        <w:rPr>
          <w:rFonts w:ascii="Calibri" w:hAnsi="Calibri"/>
          <w:color w:val="000000"/>
          <w:sz w:val="22"/>
          <w:szCs w:val="22"/>
        </w:rPr>
        <w:t xml:space="preserve"> Johnson</w:t>
      </w:r>
    </w:p>
    <w:p w14:paraId="5300AF9C" w14:textId="48371303" w:rsidR="00DA52C3" w:rsidRPr="00E9436F" w:rsidRDefault="00DA52C3" w:rsidP="00DA52C3">
      <w:pPr>
        <w:pStyle w:val="ListParagraph"/>
        <w:numPr>
          <w:ilvl w:val="1"/>
          <w:numId w:val="1"/>
        </w:numPr>
        <w:rPr>
          <w:rFonts w:ascii="Calibri" w:hAnsi="Calibri"/>
          <w:color w:val="000000"/>
          <w:sz w:val="22"/>
          <w:szCs w:val="22"/>
        </w:rPr>
      </w:pPr>
      <w:r>
        <w:rPr>
          <w:rFonts w:ascii="Calibri" w:hAnsi="Calibri"/>
          <w:i/>
          <w:color w:val="000000"/>
          <w:sz w:val="22"/>
          <w:szCs w:val="22"/>
        </w:rPr>
        <w:t>Draft revised</w:t>
      </w:r>
      <w:r w:rsidR="00E9436F">
        <w:rPr>
          <w:rFonts w:ascii="Calibri" w:hAnsi="Calibri"/>
          <w:i/>
          <w:color w:val="000000"/>
          <w:sz w:val="22"/>
          <w:szCs w:val="22"/>
        </w:rPr>
        <w:t xml:space="preserve"> – </w:t>
      </w:r>
      <w:r w:rsidR="00E9436F" w:rsidRPr="00E9436F">
        <w:rPr>
          <w:rFonts w:ascii="Calibri" w:hAnsi="Calibri"/>
          <w:b/>
          <w:i/>
          <w:color w:val="000000"/>
          <w:sz w:val="22"/>
          <w:szCs w:val="22"/>
        </w:rPr>
        <w:t>RECOMMEND</w:t>
      </w:r>
      <w:r w:rsidR="00E9436F">
        <w:rPr>
          <w:rFonts w:ascii="Calibri" w:hAnsi="Calibri"/>
          <w:i/>
          <w:color w:val="000000"/>
          <w:sz w:val="22"/>
          <w:szCs w:val="22"/>
        </w:rPr>
        <w:t xml:space="preserve"> adopting strategic plan goals</w:t>
      </w:r>
    </w:p>
    <w:p w14:paraId="03E13009" w14:textId="2CBDC2A9" w:rsidR="00E9436F" w:rsidRDefault="00E9436F" w:rsidP="00E9436F">
      <w:pPr>
        <w:rPr>
          <w:rFonts w:ascii="Calibri" w:hAnsi="Calibri"/>
          <w:color w:val="000000"/>
          <w:sz w:val="22"/>
          <w:szCs w:val="22"/>
        </w:rPr>
      </w:pPr>
    </w:p>
    <w:p w14:paraId="1ADF7119" w14:textId="3AC5FCA5" w:rsidR="00E9436F" w:rsidRDefault="00E9436F" w:rsidP="00E9436F">
      <w:pPr>
        <w:pStyle w:val="ListParagraph"/>
        <w:numPr>
          <w:ilvl w:val="0"/>
          <w:numId w:val="1"/>
        </w:numPr>
        <w:rPr>
          <w:rFonts w:ascii="Calibri" w:hAnsi="Calibri"/>
          <w:color w:val="000000"/>
          <w:sz w:val="22"/>
          <w:szCs w:val="22"/>
        </w:rPr>
      </w:pPr>
      <w:r>
        <w:rPr>
          <w:rFonts w:ascii="Calibri" w:hAnsi="Calibri"/>
          <w:color w:val="000000"/>
          <w:sz w:val="22"/>
          <w:szCs w:val="22"/>
        </w:rPr>
        <w:t>New Business</w:t>
      </w:r>
    </w:p>
    <w:p w14:paraId="587A19B6" w14:textId="7C75BA78" w:rsidR="00E9436F" w:rsidRPr="00E9436F" w:rsidRDefault="00E9436F" w:rsidP="00E9436F">
      <w:pPr>
        <w:pStyle w:val="ListParagraph"/>
        <w:numPr>
          <w:ilvl w:val="1"/>
          <w:numId w:val="1"/>
        </w:numPr>
        <w:rPr>
          <w:rFonts w:ascii="Calibri" w:hAnsi="Calibri"/>
          <w:color w:val="000000"/>
          <w:sz w:val="22"/>
          <w:szCs w:val="22"/>
        </w:rPr>
      </w:pPr>
      <w:r>
        <w:rPr>
          <w:rFonts w:ascii="Calibri" w:hAnsi="Calibri"/>
          <w:i/>
          <w:color w:val="000000"/>
          <w:sz w:val="22"/>
          <w:szCs w:val="22"/>
        </w:rPr>
        <w:t>Google Group site for all ACAO documents in perpetuity</w:t>
      </w:r>
    </w:p>
    <w:p w14:paraId="274F389D" w14:textId="3A536B26" w:rsidR="00E9436F" w:rsidRPr="00E9436F" w:rsidRDefault="00E9436F" w:rsidP="00E9436F">
      <w:pPr>
        <w:pStyle w:val="ListParagraph"/>
        <w:numPr>
          <w:ilvl w:val="1"/>
          <w:numId w:val="1"/>
        </w:numPr>
        <w:rPr>
          <w:rFonts w:ascii="Calibri" w:hAnsi="Calibri"/>
          <w:color w:val="000000"/>
          <w:sz w:val="22"/>
          <w:szCs w:val="22"/>
        </w:rPr>
      </w:pPr>
      <w:r>
        <w:rPr>
          <w:rFonts w:ascii="Calibri" w:hAnsi="Calibri"/>
          <w:i/>
          <w:color w:val="000000"/>
          <w:sz w:val="22"/>
          <w:szCs w:val="22"/>
        </w:rPr>
        <w:t>Listserv options via Google or member data base – this would be perceived as a member benefit</w:t>
      </w:r>
      <w:bookmarkStart w:id="0" w:name="_GoBack"/>
      <w:bookmarkEnd w:id="0"/>
    </w:p>
    <w:p w14:paraId="704B6E6A" w14:textId="77777777" w:rsidR="002001A2" w:rsidRPr="0033365F" w:rsidRDefault="002001A2" w:rsidP="00DA52C3">
      <w:pPr>
        <w:pStyle w:val="ListParagraph"/>
        <w:ind w:left="1440"/>
        <w:rPr>
          <w:rFonts w:ascii="Calibri" w:hAnsi="Calibri"/>
          <w:color w:val="000000"/>
          <w:sz w:val="22"/>
          <w:szCs w:val="22"/>
        </w:rPr>
      </w:pPr>
    </w:p>
    <w:p w14:paraId="09FEF58F" w14:textId="7DF175B9" w:rsidR="001C1401" w:rsidRDefault="00227FD8" w:rsidP="00DA52C3">
      <w:r>
        <w:t>Future Board Meeting</w:t>
      </w:r>
      <w:r w:rsidR="00865B60">
        <w:t>s</w:t>
      </w:r>
    </w:p>
    <w:p w14:paraId="780BE389" w14:textId="1CEC070A" w:rsidR="0058134C" w:rsidRDefault="0058134C" w:rsidP="00DA52C3">
      <w:r>
        <w:t xml:space="preserve">    Feb 6, 2019 2:00pm ET</w:t>
      </w:r>
    </w:p>
    <w:p w14:paraId="25D6DDE1" w14:textId="333E30D2" w:rsidR="0058134C" w:rsidRDefault="0058134C" w:rsidP="00DA52C3">
      <w:r>
        <w:t xml:space="preserve">    Mar 6, 2019 2:00pm ET</w:t>
      </w:r>
    </w:p>
    <w:p w14:paraId="73E3B071" w14:textId="5095888E" w:rsidR="00865B60" w:rsidRDefault="00865B60" w:rsidP="00DA52C3">
      <w:r>
        <w:t xml:space="preserve">    March face to face @ ACE Annual Meeting, Philadelphia, PA</w:t>
      </w:r>
    </w:p>
    <w:p w14:paraId="1813122D" w14:textId="77777777" w:rsidR="001C1401" w:rsidRDefault="001C1401" w:rsidP="00DA52C3"/>
    <w:sectPr w:rsidR="001C1401" w:rsidSect="00AE4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8720" w14:textId="77777777" w:rsidR="00475C9F" w:rsidRDefault="00475C9F" w:rsidP="00475C9F">
      <w:r>
        <w:separator/>
      </w:r>
    </w:p>
  </w:endnote>
  <w:endnote w:type="continuationSeparator" w:id="0">
    <w:p w14:paraId="1C683F17" w14:textId="77777777" w:rsidR="00475C9F" w:rsidRDefault="00475C9F"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ED2F" w14:textId="77777777" w:rsidR="00475C9F" w:rsidRDefault="00475C9F" w:rsidP="00475C9F">
      <w:r>
        <w:separator/>
      </w:r>
    </w:p>
  </w:footnote>
  <w:footnote w:type="continuationSeparator" w:id="0">
    <w:p w14:paraId="43868B9F" w14:textId="77777777" w:rsidR="00475C9F" w:rsidRDefault="00475C9F"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92EB0"/>
    <w:rsid w:val="00133645"/>
    <w:rsid w:val="00181A29"/>
    <w:rsid w:val="00190374"/>
    <w:rsid w:val="001906DC"/>
    <w:rsid w:val="001B2206"/>
    <w:rsid w:val="001C1401"/>
    <w:rsid w:val="001E2E07"/>
    <w:rsid w:val="002001A2"/>
    <w:rsid w:val="00202395"/>
    <w:rsid w:val="002240CD"/>
    <w:rsid w:val="00226B11"/>
    <w:rsid w:val="00227FD8"/>
    <w:rsid w:val="00230F61"/>
    <w:rsid w:val="002B6D4F"/>
    <w:rsid w:val="003237EA"/>
    <w:rsid w:val="00324365"/>
    <w:rsid w:val="0033365F"/>
    <w:rsid w:val="0038725C"/>
    <w:rsid w:val="003C2C16"/>
    <w:rsid w:val="003D083A"/>
    <w:rsid w:val="003F75D3"/>
    <w:rsid w:val="00404A5A"/>
    <w:rsid w:val="004059CA"/>
    <w:rsid w:val="00424956"/>
    <w:rsid w:val="0043048C"/>
    <w:rsid w:val="00475C9F"/>
    <w:rsid w:val="004771A4"/>
    <w:rsid w:val="004D0584"/>
    <w:rsid w:val="005170FC"/>
    <w:rsid w:val="0052766B"/>
    <w:rsid w:val="0058134C"/>
    <w:rsid w:val="005A3916"/>
    <w:rsid w:val="005B6643"/>
    <w:rsid w:val="006204C6"/>
    <w:rsid w:val="00645528"/>
    <w:rsid w:val="006624A1"/>
    <w:rsid w:val="00685818"/>
    <w:rsid w:val="006922E7"/>
    <w:rsid w:val="007779B3"/>
    <w:rsid w:val="00784965"/>
    <w:rsid w:val="0079470B"/>
    <w:rsid w:val="00825676"/>
    <w:rsid w:val="008326EB"/>
    <w:rsid w:val="00865B60"/>
    <w:rsid w:val="008872F0"/>
    <w:rsid w:val="008C2AAD"/>
    <w:rsid w:val="008D566F"/>
    <w:rsid w:val="0092745D"/>
    <w:rsid w:val="00941BF1"/>
    <w:rsid w:val="009552FF"/>
    <w:rsid w:val="00963D8A"/>
    <w:rsid w:val="00973C25"/>
    <w:rsid w:val="009C678D"/>
    <w:rsid w:val="009D1049"/>
    <w:rsid w:val="00A03F01"/>
    <w:rsid w:val="00AB0D02"/>
    <w:rsid w:val="00AC5904"/>
    <w:rsid w:val="00AE441D"/>
    <w:rsid w:val="00B071AC"/>
    <w:rsid w:val="00B50CFA"/>
    <w:rsid w:val="00B54244"/>
    <w:rsid w:val="00BE6650"/>
    <w:rsid w:val="00CF2BA6"/>
    <w:rsid w:val="00D25887"/>
    <w:rsid w:val="00D95172"/>
    <w:rsid w:val="00DA52C3"/>
    <w:rsid w:val="00DC0596"/>
    <w:rsid w:val="00DC107A"/>
    <w:rsid w:val="00DC265B"/>
    <w:rsid w:val="00DC2F00"/>
    <w:rsid w:val="00DE2988"/>
    <w:rsid w:val="00DF7669"/>
    <w:rsid w:val="00E074B6"/>
    <w:rsid w:val="00E90FB7"/>
    <w:rsid w:val="00E9436F"/>
    <w:rsid w:val="00EF5BEE"/>
    <w:rsid w:val="00EF6792"/>
    <w:rsid w:val="00F13C1A"/>
    <w:rsid w:val="00F405FF"/>
    <w:rsid w:val="00F42844"/>
    <w:rsid w:val="00F928DE"/>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4</cp:revision>
  <dcterms:created xsi:type="dcterms:W3CDTF">2019-02-05T19:59:00Z</dcterms:created>
  <dcterms:modified xsi:type="dcterms:W3CDTF">2019-02-05T20:24:00Z</dcterms:modified>
</cp:coreProperties>
</file>