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1A340" w14:textId="25E41BE3" w:rsidR="0017508A" w:rsidRDefault="00F22300" w:rsidP="000C500D">
      <w:pPr>
        <w:ind w:left="2880"/>
        <w:jc w:val="center"/>
        <w:rPr>
          <w:b/>
          <w:color w:val="2E75B5"/>
          <w:sz w:val="56"/>
          <w:szCs w:val="56"/>
        </w:rPr>
      </w:pPr>
      <w:r>
        <w:rPr>
          <w:b/>
          <w:color w:val="2E75B5"/>
          <w:sz w:val="56"/>
          <w:szCs w:val="56"/>
        </w:rPr>
        <w:t xml:space="preserve">ACAO </w:t>
      </w:r>
      <w:r w:rsidR="00D35842">
        <w:rPr>
          <w:b/>
          <w:color w:val="2E75B5"/>
          <w:sz w:val="56"/>
          <w:szCs w:val="56"/>
        </w:rPr>
        <w:t xml:space="preserve">(VIRTUAL) </w:t>
      </w:r>
      <w:r w:rsidR="008D401F">
        <w:rPr>
          <w:b/>
          <w:color w:val="2E75B5"/>
          <w:sz w:val="56"/>
          <w:szCs w:val="56"/>
        </w:rPr>
        <w:t>Members Business</w:t>
      </w:r>
      <w:r>
        <w:rPr>
          <w:b/>
          <w:color w:val="2E75B5"/>
          <w:sz w:val="56"/>
          <w:szCs w:val="56"/>
        </w:rPr>
        <w:t xml:space="preserve"> Meeting</w:t>
      </w:r>
      <w:r w:rsidR="006D72C3">
        <w:rPr>
          <w:b/>
          <w:color w:val="2E75B5"/>
          <w:sz w:val="56"/>
          <w:szCs w:val="56"/>
        </w:rPr>
        <w:t xml:space="preserve"> </w:t>
      </w:r>
      <w:r w:rsidR="006D72C3">
        <w:rPr>
          <w:noProof/>
        </w:rPr>
        <mc:AlternateContent>
          <mc:Choice Requires="wps">
            <w:drawing>
              <wp:anchor distT="0" distB="0" distL="0" distR="0" simplePos="0" relativeHeight="251658240" behindDoc="0" locked="0" layoutInCell="1" hidden="0" allowOverlap="1" wp14:anchorId="3440796F" wp14:editId="287F5E0F">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555DCDF6" w14:textId="77777777" w:rsidR="00A03F01" w:rsidRDefault="006D72C3">
                            <w:r>
                              <w:rPr>
                                <w:noProof/>
                              </w:rPr>
                              <w:drawing>
                                <wp:inline distT="0" distB="0" distL="0" distR="0" wp14:anchorId="7DE6D8F3" wp14:editId="1C1DEA80">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6">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3440796F" id="_x0000_t202" coordsize="21600,21600" o:spt="202" path="m,l,21600r21600,l21600,xe">
                <v:stroke joinstyle="miter"/>
                <v:path gradientshapeok="t" o:connecttype="rect"/>
              </v:shapetype>
              <v:shape id="Text Box 218"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">
                <v:textbox>
                  <w:txbxContent>
                    <w:p w14:paraId="555DCDF6" w14:textId="77777777" w:rsidR="00A03F01" w:rsidRDefault="006D72C3">
                      <w:r>
                        <w:rPr>
                          <w:noProof/>
                        </w:rPr>
                        <w:drawing>
                          <wp:inline distT="0" distB="0" distL="0" distR="0" wp14:anchorId="7DE6D8F3" wp14:editId="1C1DEA80">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0C500D">
        <w:rPr>
          <w:b/>
          <w:color w:val="2E75B5"/>
          <w:sz w:val="56"/>
          <w:szCs w:val="56"/>
        </w:rPr>
        <w:t>Minutes</w:t>
      </w:r>
    </w:p>
    <w:p w14:paraId="26D0A0BF" w14:textId="77777777" w:rsidR="0017508A" w:rsidRDefault="0017508A">
      <w:pPr>
        <w:ind w:left="2880"/>
        <w:jc w:val="center"/>
        <w:rPr>
          <w:b/>
          <w:color w:val="2E75B5"/>
          <w:sz w:val="56"/>
          <w:szCs w:val="56"/>
        </w:rPr>
      </w:pPr>
      <w:bookmarkStart w:id="0" w:name="_heading=h.gjdgxs" w:colFirst="0" w:colLast="0"/>
      <w:bookmarkEnd w:id="0"/>
    </w:p>
    <w:p w14:paraId="2CB398B4" w14:textId="6F8B88F5" w:rsidR="0017508A" w:rsidRDefault="008D401F">
      <w:pPr>
        <w:rPr>
          <w:color w:val="000000"/>
        </w:rPr>
      </w:pPr>
      <w:r>
        <w:rPr>
          <w:b/>
          <w:color w:val="000000"/>
        </w:rPr>
        <w:t>July 14, 2020</w:t>
      </w:r>
      <w:r w:rsidR="006D72C3">
        <w:rPr>
          <w:b/>
          <w:color w:val="000000"/>
        </w:rPr>
        <w:t xml:space="preserve">, </w:t>
      </w:r>
      <w:r>
        <w:rPr>
          <w:color w:val="000000"/>
        </w:rPr>
        <w:t xml:space="preserve">1-2 </w:t>
      </w:r>
      <w:r w:rsidR="00F22300">
        <w:rPr>
          <w:color w:val="000000"/>
        </w:rPr>
        <w:t>PM (Eastern)</w:t>
      </w:r>
      <w:r w:rsidR="00C05B60">
        <w:rPr>
          <w:color w:val="000000"/>
        </w:rPr>
        <w:t xml:space="preserve">. Zoom Link: </w:t>
      </w:r>
    </w:p>
    <w:p w14:paraId="110A1037" w14:textId="77777777" w:rsidR="00C05B60" w:rsidRPr="00C05B60" w:rsidRDefault="00C05B60" w:rsidP="00C05B60">
      <w:pPr>
        <w:rPr>
          <w:color w:val="000000"/>
        </w:rPr>
      </w:pPr>
    </w:p>
    <w:p w14:paraId="48247E7C" w14:textId="27BE3951" w:rsidR="00025131" w:rsidRDefault="000C500D" w:rsidP="00280DE3">
      <w:pPr>
        <w:pBdr>
          <w:top w:val="nil"/>
          <w:left w:val="nil"/>
          <w:bottom w:val="nil"/>
          <w:right w:val="nil"/>
          <w:between w:val="nil"/>
        </w:pBdr>
        <w:rPr>
          <w:b/>
          <w:color w:val="000000"/>
        </w:rPr>
      </w:pPr>
      <w:r>
        <w:rPr>
          <w:b/>
          <w:color w:val="000000"/>
        </w:rPr>
        <w:t>Attendees:</w:t>
      </w:r>
    </w:p>
    <w:p w14:paraId="47A99438" w14:textId="4FA8003C" w:rsidR="000C500D" w:rsidRDefault="000C500D" w:rsidP="00280DE3">
      <w:pPr>
        <w:pBdr>
          <w:top w:val="nil"/>
          <w:left w:val="nil"/>
          <w:bottom w:val="nil"/>
          <w:right w:val="nil"/>
          <w:between w:val="nil"/>
        </w:pBdr>
        <w:rPr>
          <w:b/>
          <w:color w:val="000000"/>
          <w:sz w:val="22"/>
          <w:szCs w:val="22"/>
        </w:rPr>
      </w:pPr>
    </w:p>
    <w:tbl>
      <w:tblPr>
        <w:tblStyle w:val="TableGrid"/>
        <w:tblpPr w:leftFromText="180" w:rightFromText="180" w:vertAnchor="text" w:horzAnchor="margin" w:tblpY="67"/>
        <w:tblW w:w="0" w:type="auto"/>
        <w:tblLook w:val="04A0" w:firstRow="1" w:lastRow="0" w:firstColumn="1" w:lastColumn="0" w:noHBand="0" w:noVBand="1"/>
      </w:tblPr>
      <w:tblGrid>
        <w:gridCol w:w="2517"/>
        <w:gridCol w:w="2517"/>
        <w:gridCol w:w="2518"/>
      </w:tblGrid>
      <w:tr w:rsidR="00725FF1" w14:paraId="1D7B9CF8" w14:textId="77777777" w:rsidTr="000C500D">
        <w:tc>
          <w:tcPr>
            <w:tcW w:w="2517" w:type="dxa"/>
          </w:tcPr>
          <w:p w14:paraId="28FCBDE0" w14:textId="1D02E4D5" w:rsidR="00725FF1" w:rsidRPr="00725FF1" w:rsidRDefault="00725FF1" w:rsidP="000C500D">
            <w:pPr>
              <w:rPr>
                <w:color w:val="000000"/>
                <w:sz w:val="22"/>
                <w:szCs w:val="22"/>
              </w:rPr>
            </w:pPr>
            <w:r w:rsidRPr="00725FF1">
              <w:rPr>
                <w:color w:val="000000"/>
                <w:sz w:val="22"/>
                <w:szCs w:val="22"/>
              </w:rPr>
              <w:t>Constance St Germain</w:t>
            </w:r>
          </w:p>
        </w:tc>
        <w:tc>
          <w:tcPr>
            <w:tcW w:w="2517" w:type="dxa"/>
          </w:tcPr>
          <w:p w14:paraId="030CFB91" w14:textId="43A9EAB4" w:rsidR="00725FF1" w:rsidRPr="00725FF1" w:rsidRDefault="00725FF1" w:rsidP="000C500D">
            <w:pPr>
              <w:rPr>
                <w:color w:val="000000"/>
                <w:sz w:val="22"/>
                <w:szCs w:val="22"/>
              </w:rPr>
            </w:pPr>
            <w:r w:rsidRPr="00725FF1">
              <w:rPr>
                <w:color w:val="000000"/>
                <w:sz w:val="22"/>
                <w:szCs w:val="22"/>
              </w:rPr>
              <w:t>Devin Byrd</w:t>
            </w:r>
          </w:p>
        </w:tc>
        <w:tc>
          <w:tcPr>
            <w:tcW w:w="2518" w:type="dxa"/>
          </w:tcPr>
          <w:p w14:paraId="5290F108" w14:textId="5A6CCB44" w:rsidR="00725FF1" w:rsidRPr="00725FF1" w:rsidRDefault="00725FF1" w:rsidP="000C500D">
            <w:pPr>
              <w:rPr>
                <w:color w:val="000000"/>
                <w:sz w:val="22"/>
                <w:szCs w:val="22"/>
              </w:rPr>
            </w:pPr>
            <w:r w:rsidRPr="00725FF1">
              <w:rPr>
                <w:color w:val="000000"/>
                <w:sz w:val="22"/>
                <w:szCs w:val="22"/>
              </w:rPr>
              <w:t>Lori Werth</w:t>
            </w:r>
          </w:p>
        </w:tc>
      </w:tr>
      <w:tr w:rsidR="00725FF1" w14:paraId="15B0CBCF" w14:textId="77777777" w:rsidTr="000C500D">
        <w:tc>
          <w:tcPr>
            <w:tcW w:w="2517" w:type="dxa"/>
          </w:tcPr>
          <w:p w14:paraId="2A41A080" w14:textId="57B241B1" w:rsidR="00725FF1" w:rsidRPr="00725FF1" w:rsidRDefault="00725FF1" w:rsidP="000C500D">
            <w:pPr>
              <w:rPr>
                <w:color w:val="000000"/>
                <w:sz w:val="22"/>
                <w:szCs w:val="22"/>
              </w:rPr>
            </w:pPr>
            <w:r w:rsidRPr="00725FF1">
              <w:rPr>
                <w:color w:val="000000"/>
                <w:sz w:val="22"/>
                <w:szCs w:val="22"/>
              </w:rPr>
              <w:t>Mary Boyd</w:t>
            </w:r>
          </w:p>
        </w:tc>
        <w:tc>
          <w:tcPr>
            <w:tcW w:w="2517" w:type="dxa"/>
          </w:tcPr>
          <w:p w14:paraId="32B71023" w14:textId="750C938B" w:rsidR="00725FF1" w:rsidRPr="00725FF1" w:rsidRDefault="00725FF1" w:rsidP="000C500D">
            <w:pPr>
              <w:rPr>
                <w:color w:val="000000"/>
                <w:sz w:val="22"/>
                <w:szCs w:val="22"/>
              </w:rPr>
            </w:pPr>
            <w:r w:rsidRPr="00725FF1">
              <w:rPr>
                <w:color w:val="000000"/>
                <w:sz w:val="22"/>
                <w:szCs w:val="22"/>
              </w:rPr>
              <w:t>Robert Jones</w:t>
            </w:r>
          </w:p>
        </w:tc>
        <w:tc>
          <w:tcPr>
            <w:tcW w:w="2518" w:type="dxa"/>
          </w:tcPr>
          <w:p w14:paraId="097CD980" w14:textId="379C2F47" w:rsidR="00725FF1" w:rsidRPr="00725FF1" w:rsidRDefault="00725FF1" w:rsidP="000C500D">
            <w:pPr>
              <w:rPr>
                <w:color w:val="000000"/>
                <w:sz w:val="22"/>
                <w:szCs w:val="22"/>
              </w:rPr>
            </w:pPr>
            <w:r w:rsidRPr="00725FF1">
              <w:rPr>
                <w:color w:val="000000"/>
                <w:sz w:val="22"/>
                <w:szCs w:val="22"/>
              </w:rPr>
              <w:t>Risa Dickson</w:t>
            </w:r>
          </w:p>
        </w:tc>
      </w:tr>
      <w:tr w:rsidR="00725FF1" w14:paraId="2F535A42" w14:textId="77777777" w:rsidTr="000C500D">
        <w:tc>
          <w:tcPr>
            <w:tcW w:w="2517" w:type="dxa"/>
          </w:tcPr>
          <w:p w14:paraId="3A87828A" w14:textId="222499CD" w:rsidR="00725FF1" w:rsidRPr="00725FF1" w:rsidRDefault="00725FF1" w:rsidP="000C500D">
            <w:pPr>
              <w:rPr>
                <w:color w:val="000000"/>
                <w:sz w:val="22"/>
                <w:szCs w:val="22"/>
              </w:rPr>
            </w:pPr>
            <w:r w:rsidRPr="00725FF1">
              <w:rPr>
                <w:color w:val="000000"/>
                <w:sz w:val="22"/>
                <w:szCs w:val="22"/>
              </w:rPr>
              <w:t>LorI Werth</w:t>
            </w:r>
          </w:p>
        </w:tc>
        <w:tc>
          <w:tcPr>
            <w:tcW w:w="2517" w:type="dxa"/>
          </w:tcPr>
          <w:p w14:paraId="7BA7C6C4" w14:textId="0D84DD37" w:rsidR="00725FF1" w:rsidRPr="00725FF1" w:rsidRDefault="00725FF1" w:rsidP="000C500D">
            <w:pPr>
              <w:rPr>
                <w:color w:val="000000"/>
                <w:sz w:val="22"/>
                <w:szCs w:val="22"/>
              </w:rPr>
            </w:pPr>
            <w:r w:rsidRPr="00725FF1">
              <w:rPr>
                <w:color w:val="000000"/>
                <w:sz w:val="22"/>
                <w:szCs w:val="22"/>
              </w:rPr>
              <w:t>Rafael CAnizales</w:t>
            </w:r>
          </w:p>
        </w:tc>
        <w:tc>
          <w:tcPr>
            <w:tcW w:w="2518" w:type="dxa"/>
          </w:tcPr>
          <w:p w14:paraId="6E222787" w14:textId="7560B5C0" w:rsidR="00725FF1" w:rsidRPr="00725FF1" w:rsidRDefault="00725FF1" w:rsidP="000C500D">
            <w:pPr>
              <w:rPr>
                <w:color w:val="000000"/>
                <w:sz w:val="22"/>
                <w:szCs w:val="22"/>
              </w:rPr>
            </w:pPr>
            <w:r w:rsidRPr="00725FF1">
              <w:rPr>
                <w:color w:val="000000"/>
                <w:sz w:val="22"/>
                <w:szCs w:val="22"/>
              </w:rPr>
              <w:t>Prabha Thajeta</w:t>
            </w:r>
          </w:p>
        </w:tc>
      </w:tr>
      <w:tr w:rsidR="00725FF1" w14:paraId="3130E7AC" w14:textId="77777777" w:rsidTr="000C500D">
        <w:tc>
          <w:tcPr>
            <w:tcW w:w="2517" w:type="dxa"/>
          </w:tcPr>
          <w:p w14:paraId="2BBA6554" w14:textId="47B4EF1C" w:rsidR="00725FF1" w:rsidRPr="00725FF1" w:rsidRDefault="00725FF1" w:rsidP="000C500D">
            <w:pPr>
              <w:rPr>
                <w:color w:val="000000"/>
                <w:sz w:val="22"/>
                <w:szCs w:val="22"/>
              </w:rPr>
            </w:pPr>
            <w:r w:rsidRPr="00725FF1">
              <w:rPr>
                <w:color w:val="000000"/>
                <w:sz w:val="22"/>
                <w:szCs w:val="22"/>
              </w:rPr>
              <w:t>Connie Johnson</w:t>
            </w:r>
          </w:p>
        </w:tc>
        <w:tc>
          <w:tcPr>
            <w:tcW w:w="2517" w:type="dxa"/>
          </w:tcPr>
          <w:p w14:paraId="28CE08B4" w14:textId="1D8F2888" w:rsidR="00725FF1" w:rsidRPr="00725FF1" w:rsidRDefault="00725FF1" w:rsidP="000C500D">
            <w:pPr>
              <w:rPr>
                <w:color w:val="000000"/>
                <w:sz w:val="22"/>
                <w:szCs w:val="22"/>
              </w:rPr>
            </w:pPr>
            <w:r w:rsidRPr="00725FF1">
              <w:rPr>
                <w:color w:val="000000"/>
                <w:sz w:val="22"/>
                <w:szCs w:val="22"/>
              </w:rPr>
              <w:t>Better Bergeron</w:t>
            </w:r>
          </w:p>
        </w:tc>
        <w:tc>
          <w:tcPr>
            <w:tcW w:w="2518" w:type="dxa"/>
          </w:tcPr>
          <w:p w14:paraId="7FB3D64B" w14:textId="575DF80E" w:rsidR="00725FF1" w:rsidRPr="00725FF1" w:rsidRDefault="00725FF1" w:rsidP="000C500D">
            <w:pPr>
              <w:rPr>
                <w:color w:val="000000"/>
                <w:sz w:val="22"/>
                <w:szCs w:val="22"/>
              </w:rPr>
            </w:pPr>
            <w:r w:rsidRPr="00725FF1">
              <w:rPr>
                <w:color w:val="000000"/>
                <w:sz w:val="22"/>
                <w:szCs w:val="22"/>
              </w:rPr>
              <w:t>Robert Moreschi</w:t>
            </w:r>
          </w:p>
        </w:tc>
      </w:tr>
      <w:tr w:rsidR="00725FF1" w14:paraId="44F47973" w14:textId="77777777" w:rsidTr="000C500D">
        <w:tc>
          <w:tcPr>
            <w:tcW w:w="2517" w:type="dxa"/>
          </w:tcPr>
          <w:p w14:paraId="3C347598" w14:textId="1738E876" w:rsidR="00725FF1" w:rsidRPr="00725FF1" w:rsidRDefault="00725FF1" w:rsidP="000C500D">
            <w:pPr>
              <w:rPr>
                <w:color w:val="000000"/>
                <w:sz w:val="22"/>
                <w:szCs w:val="22"/>
              </w:rPr>
            </w:pPr>
            <w:r w:rsidRPr="00725FF1">
              <w:rPr>
                <w:color w:val="000000"/>
                <w:sz w:val="22"/>
                <w:szCs w:val="22"/>
              </w:rPr>
              <w:t>Michael Quillen</w:t>
            </w:r>
          </w:p>
        </w:tc>
        <w:tc>
          <w:tcPr>
            <w:tcW w:w="2517" w:type="dxa"/>
          </w:tcPr>
          <w:p w14:paraId="43902654" w14:textId="7E28D642" w:rsidR="00725FF1" w:rsidRPr="00725FF1" w:rsidRDefault="00725FF1" w:rsidP="000C500D">
            <w:pPr>
              <w:rPr>
                <w:color w:val="000000"/>
                <w:sz w:val="22"/>
                <w:szCs w:val="22"/>
              </w:rPr>
            </w:pPr>
            <w:r w:rsidRPr="00725FF1">
              <w:rPr>
                <w:color w:val="000000"/>
                <w:sz w:val="22"/>
                <w:szCs w:val="22"/>
              </w:rPr>
              <w:t>Loredana Haeger</w:t>
            </w:r>
          </w:p>
        </w:tc>
        <w:tc>
          <w:tcPr>
            <w:tcW w:w="2518" w:type="dxa"/>
          </w:tcPr>
          <w:p w14:paraId="0D02F16C" w14:textId="1144C348" w:rsidR="00725FF1" w:rsidRPr="00725FF1" w:rsidRDefault="00725FF1" w:rsidP="000C500D">
            <w:pPr>
              <w:rPr>
                <w:color w:val="000000"/>
                <w:sz w:val="22"/>
                <w:szCs w:val="22"/>
              </w:rPr>
            </w:pPr>
            <w:r w:rsidRPr="00725FF1">
              <w:rPr>
                <w:color w:val="000000"/>
                <w:sz w:val="22"/>
                <w:szCs w:val="22"/>
              </w:rPr>
              <w:t>Nancy Parsley</w:t>
            </w:r>
          </w:p>
        </w:tc>
      </w:tr>
      <w:tr w:rsidR="00725FF1" w14:paraId="0B996C61" w14:textId="77777777" w:rsidTr="000C500D">
        <w:tc>
          <w:tcPr>
            <w:tcW w:w="2517" w:type="dxa"/>
          </w:tcPr>
          <w:p w14:paraId="71E419F9" w14:textId="65DE70A8" w:rsidR="00725FF1" w:rsidRPr="00725FF1" w:rsidRDefault="00725FF1" w:rsidP="000C500D">
            <w:pPr>
              <w:rPr>
                <w:color w:val="000000"/>
                <w:sz w:val="22"/>
                <w:szCs w:val="22"/>
              </w:rPr>
            </w:pPr>
            <w:r w:rsidRPr="00725FF1">
              <w:rPr>
                <w:color w:val="000000"/>
                <w:sz w:val="22"/>
                <w:szCs w:val="22"/>
              </w:rPr>
              <w:t>Kathy Johnson</w:t>
            </w:r>
          </w:p>
        </w:tc>
        <w:tc>
          <w:tcPr>
            <w:tcW w:w="2517" w:type="dxa"/>
          </w:tcPr>
          <w:p w14:paraId="56C5668F" w14:textId="6F192100" w:rsidR="00725FF1" w:rsidRPr="00725FF1" w:rsidRDefault="00725FF1" w:rsidP="000C500D">
            <w:pPr>
              <w:rPr>
                <w:color w:val="000000"/>
                <w:sz w:val="22"/>
                <w:szCs w:val="22"/>
              </w:rPr>
            </w:pPr>
            <w:r w:rsidRPr="00725FF1">
              <w:rPr>
                <w:color w:val="000000"/>
                <w:sz w:val="22"/>
                <w:szCs w:val="22"/>
              </w:rPr>
              <w:t>Rob Ducoffe</w:t>
            </w:r>
          </w:p>
        </w:tc>
        <w:tc>
          <w:tcPr>
            <w:tcW w:w="2518" w:type="dxa"/>
          </w:tcPr>
          <w:p w14:paraId="0445FA21" w14:textId="7C032A02" w:rsidR="00725FF1" w:rsidRPr="00725FF1" w:rsidRDefault="00725FF1" w:rsidP="000C500D">
            <w:pPr>
              <w:rPr>
                <w:color w:val="000000"/>
                <w:sz w:val="22"/>
                <w:szCs w:val="22"/>
              </w:rPr>
            </w:pPr>
            <w:r w:rsidRPr="00725FF1">
              <w:rPr>
                <w:color w:val="000000"/>
                <w:sz w:val="22"/>
                <w:szCs w:val="22"/>
              </w:rPr>
              <w:t>Carey McDougall</w:t>
            </w:r>
          </w:p>
        </w:tc>
      </w:tr>
      <w:tr w:rsidR="00725FF1" w14:paraId="5CEE4405" w14:textId="77777777" w:rsidTr="000C500D">
        <w:tc>
          <w:tcPr>
            <w:tcW w:w="2517" w:type="dxa"/>
          </w:tcPr>
          <w:p w14:paraId="17DF750C" w14:textId="14F0137A" w:rsidR="00725FF1" w:rsidRPr="00725FF1" w:rsidRDefault="00725FF1" w:rsidP="000C500D">
            <w:pPr>
              <w:rPr>
                <w:color w:val="000000"/>
                <w:sz w:val="22"/>
                <w:szCs w:val="22"/>
              </w:rPr>
            </w:pPr>
            <w:r w:rsidRPr="00725FF1">
              <w:rPr>
                <w:color w:val="000000"/>
                <w:sz w:val="22"/>
                <w:szCs w:val="22"/>
              </w:rPr>
              <w:t>John McCarthy</w:t>
            </w:r>
          </w:p>
        </w:tc>
        <w:tc>
          <w:tcPr>
            <w:tcW w:w="2517" w:type="dxa"/>
          </w:tcPr>
          <w:p w14:paraId="7299FC7D" w14:textId="1A6D0167" w:rsidR="00725FF1" w:rsidRPr="00725FF1" w:rsidRDefault="00725FF1" w:rsidP="000C500D">
            <w:pPr>
              <w:rPr>
                <w:color w:val="000000"/>
                <w:sz w:val="22"/>
                <w:szCs w:val="22"/>
              </w:rPr>
            </w:pPr>
            <w:r w:rsidRPr="00725FF1">
              <w:rPr>
                <w:color w:val="000000"/>
                <w:sz w:val="22"/>
                <w:szCs w:val="22"/>
              </w:rPr>
              <w:t>Andreia Nebel</w:t>
            </w:r>
          </w:p>
        </w:tc>
        <w:tc>
          <w:tcPr>
            <w:tcW w:w="2518" w:type="dxa"/>
          </w:tcPr>
          <w:p w14:paraId="5513353D" w14:textId="2DAA0483" w:rsidR="00725FF1" w:rsidRPr="00725FF1" w:rsidRDefault="00725FF1" w:rsidP="000C500D">
            <w:pPr>
              <w:rPr>
                <w:color w:val="000000"/>
                <w:sz w:val="22"/>
                <w:szCs w:val="22"/>
              </w:rPr>
            </w:pPr>
            <w:r w:rsidRPr="00725FF1">
              <w:rPr>
                <w:color w:val="000000"/>
                <w:sz w:val="22"/>
                <w:szCs w:val="22"/>
              </w:rPr>
              <w:t>Scott Bennie</w:t>
            </w:r>
          </w:p>
        </w:tc>
      </w:tr>
      <w:tr w:rsidR="00725FF1" w14:paraId="47995F14" w14:textId="77777777" w:rsidTr="000C500D">
        <w:tc>
          <w:tcPr>
            <w:tcW w:w="2517" w:type="dxa"/>
          </w:tcPr>
          <w:p w14:paraId="63B56234" w14:textId="52CE1693" w:rsidR="00725FF1" w:rsidRPr="00725FF1" w:rsidRDefault="00725FF1" w:rsidP="000C500D">
            <w:pPr>
              <w:rPr>
                <w:color w:val="000000"/>
                <w:sz w:val="22"/>
                <w:szCs w:val="22"/>
              </w:rPr>
            </w:pPr>
            <w:r w:rsidRPr="00725FF1">
              <w:rPr>
                <w:color w:val="000000"/>
                <w:sz w:val="22"/>
                <w:szCs w:val="22"/>
              </w:rPr>
              <w:t>Greg Ochoa</w:t>
            </w:r>
          </w:p>
        </w:tc>
        <w:tc>
          <w:tcPr>
            <w:tcW w:w="2517" w:type="dxa"/>
          </w:tcPr>
          <w:p w14:paraId="40853F67" w14:textId="73A6281A" w:rsidR="00725FF1" w:rsidRPr="00725FF1" w:rsidRDefault="00725FF1" w:rsidP="000C500D">
            <w:pPr>
              <w:rPr>
                <w:color w:val="000000"/>
                <w:sz w:val="22"/>
                <w:szCs w:val="22"/>
              </w:rPr>
            </w:pPr>
            <w:r w:rsidRPr="00725FF1">
              <w:rPr>
                <w:color w:val="000000"/>
                <w:sz w:val="22"/>
                <w:szCs w:val="22"/>
              </w:rPr>
              <w:t>Vernon Smith</w:t>
            </w:r>
          </w:p>
        </w:tc>
        <w:tc>
          <w:tcPr>
            <w:tcW w:w="2518" w:type="dxa"/>
          </w:tcPr>
          <w:p w14:paraId="52DE3C71" w14:textId="3CD3E6F8" w:rsidR="00725FF1" w:rsidRPr="00725FF1" w:rsidRDefault="00725FF1" w:rsidP="000C500D">
            <w:pPr>
              <w:rPr>
                <w:color w:val="000000"/>
                <w:sz w:val="22"/>
                <w:szCs w:val="22"/>
              </w:rPr>
            </w:pPr>
            <w:r w:rsidRPr="00725FF1">
              <w:rPr>
                <w:color w:val="000000"/>
                <w:sz w:val="22"/>
                <w:szCs w:val="22"/>
              </w:rPr>
              <w:t>Carol Ertwig</w:t>
            </w:r>
          </w:p>
        </w:tc>
      </w:tr>
      <w:tr w:rsidR="00725FF1" w14:paraId="085FD2AB" w14:textId="77777777" w:rsidTr="000C500D">
        <w:tc>
          <w:tcPr>
            <w:tcW w:w="2517" w:type="dxa"/>
          </w:tcPr>
          <w:p w14:paraId="54D558B1" w14:textId="1CBF4C8A" w:rsidR="00725FF1" w:rsidRPr="00725FF1" w:rsidRDefault="00725FF1" w:rsidP="000C500D">
            <w:pPr>
              <w:rPr>
                <w:color w:val="000000"/>
                <w:sz w:val="22"/>
                <w:szCs w:val="22"/>
              </w:rPr>
            </w:pPr>
            <w:r w:rsidRPr="00725FF1">
              <w:rPr>
                <w:color w:val="000000"/>
                <w:sz w:val="22"/>
                <w:szCs w:val="22"/>
              </w:rPr>
              <w:t>Scott Newman</w:t>
            </w:r>
          </w:p>
        </w:tc>
        <w:tc>
          <w:tcPr>
            <w:tcW w:w="2517" w:type="dxa"/>
          </w:tcPr>
          <w:p w14:paraId="17B851A0" w14:textId="7A40841B" w:rsidR="00725FF1" w:rsidRPr="00725FF1" w:rsidRDefault="00725FF1" w:rsidP="000C500D">
            <w:pPr>
              <w:rPr>
                <w:color w:val="000000"/>
                <w:sz w:val="22"/>
                <w:szCs w:val="22"/>
              </w:rPr>
            </w:pPr>
            <w:r w:rsidRPr="00725FF1">
              <w:rPr>
                <w:color w:val="000000"/>
                <w:sz w:val="22"/>
                <w:szCs w:val="22"/>
              </w:rPr>
              <w:t>Ellen Granberg</w:t>
            </w:r>
          </w:p>
        </w:tc>
        <w:tc>
          <w:tcPr>
            <w:tcW w:w="2518" w:type="dxa"/>
          </w:tcPr>
          <w:p w14:paraId="15201A01" w14:textId="75AB9302" w:rsidR="00725FF1" w:rsidRPr="00725FF1" w:rsidRDefault="00725FF1" w:rsidP="000C500D">
            <w:pPr>
              <w:rPr>
                <w:color w:val="000000"/>
                <w:sz w:val="22"/>
                <w:szCs w:val="22"/>
              </w:rPr>
            </w:pPr>
            <w:r w:rsidRPr="00725FF1">
              <w:rPr>
                <w:color w:val="000000"/>
                <w:sz w:val="22"/>
                <w:szCs w:val="22"/>
              </w:rPr>
              <w:t>Kathleen Williamson</w:t>
            </w:r>
          </w:p>
        </w:tc>
      </w:tr>
      <w:tr w:rsidR="00725FF1" w14:paraId="7BB2F08B" w14:textId="77777777" w:rsidTr="000C500D">
        <w:tc>
          <w:tcPr>
            <w:tcW w:w="2517" w:type="dxa"/>
          </w:tcPr>
          <w:p w14:paraId="6E072B89" w14:textId="68CA11C6" w:rsidR="00725FF1" w:rsidRPr="00725FF1" w:rsidRDefault="00725FF1" w:rsidP="00725FF1">
            <w:pPr>
              <w:rPr>
                <w:color w:val="000000"/>
                <w:sz w:val="22"/>
                <w:szCs w:val="22"/>
              </w:rPr>
            </w:pPr>
            <w:r w:rsidRPr="00725FF1">
              <w:rPr>
                <w:color w:val="000000"/>
                <w:sz w:val="22"/>
                <w:szCs w:val="22"/>
              </w:rPr>
              <w:t>Pam Stinson</w:t>
            </w:r>
          </w:p>
        </w:tc>
        <w:tc>
          <w:tcPr>
            <w:tcW w:w="2517" w:type="dxa"/>
          </w:tcPr>
          <w:p w14:paraId="241E18F6" w14:textId="3BEC4E95" w:rsidR="00725FF1" w:rsidRPr="00725FF1" w:rsidRDefault="00725FF1" w:rsidP="00725FF1">
            <w:pPr>
              <w:rPr>
                <w:color w:val="000000"/>
                <w:sz w:val="22"/>
                <w:szCs w:val="22"/>
              </w:rPr>
            </w:pPr>
            <w:r w:rsidRPr="00725FF1">
              <w:rPr>
                <w:color w:val="000000"/>
                <w:sz w:val="22"/>
                <w:szCs w:val="22"/>
              </w:rPr>
              <w:t>Heather Coltman</w:t>
            </w:r>
          </w:p>
        </w:tc>
        <w:tc>
          <w:tcPr>
            <w:tcW w:w="2518" w:type="dxa"/>
          </w:tcPr>
          <w:p w14:paraId="31B06850" w14:textId="1567B3B8" w:rsidR="00725FF1" w:rsidRPr="00725FF1" w:rsidRDefault="00725FF1" w:rsidP="00725FF1">
            <w:pPr>
              <w:rPr>
                <w:color w:val="000000"/>
                <w:sz w:val="22"/>
                <w:szCs w:val="22"/>
              </w:rPr>
            </w:pPr>
            <w:r w:rsidRPr="00725FF1">
              <w:rPr>
                <w:color w:val="000000"/>
                <w:sz w:val="22"/>
                <w:szCs w:val="22"/>
              </w:rPr>
              <w:t>Christina Clark</w:t>
            </w:r>
          </w:p>
        </w:tc>
      </w:tr>
      <w:tr w:rsidR="00725FF1" w14:paraId="4913201E" w14:textId="77777777" w:rsidTr="000C500D">
        <w:tc>
          <w:tcPr>
            <w:tcW w:w="2517" w:type="dxa"/>
          </w:tcPr>
          <w:p w14:paraId="2518428B" w14:textId="1A7F347A" w:rsidR="00725FF1" w:rsidRPr="00725FF1" w:rsidRDefault="00725FF1" w:rsidP="00725FF1">
            <w:pPr>
              <w:rPr>
                <w:color w:val="000000"/>
                <w:sz w:val="22"/>
                <w:szCs w:val="22"/>
              </w:rPr>
            </w:pPr>
            <w:r w:rsidRPr="00725FF1">
              <w:rPr>
                <w:color w:val="000000"/>
                <w:sz w:val="22"/>
                <w:szCs w:val="22"/>
              </w:rPr>
              <w:t>Laura de Abruna</w:t>
            </w:r>
          </w:p>
        </w:tc>
        <w:tc>
          <w:tcPr>
            <w:tcW w:w="2517" w:type="dxa"/>
          </w:tcPr>
          <w:p w14:paraId="2EBD88DE" w14:textId="59B8E3EC" w:rsidR="00725FF1" w:rsidRPr="00725FF1" w:rsidRDefault="00725FF1" w:rsidP="00725FF1">
            <w:pPr>
              <w:rPr>
                <w:color w:val="000000"/>
                <w:sz w:val="22"/>
                <w:szCs w:val="22"/>
              </w:rPr>
            </w:pPr>
            <w:r w:rsidRPr="00725FF1">
              <w:rPr>
                <w:color w:val="000000"/>
                <w:sz w:val="22"/>
                <w:szCs w:val="22"/>
              </w:rPr>
              <w:t>Constance St. Germain</w:t>
            </w:r>
          </w:p>
        </w:tc>
        <w:tc>
          <w:tcPr>
            <w:tcW w:w="2518" w:type="dxa"/>
          </w:tcPr>
          <w:p w14:paraId="3838733B" w14:textId="4666514A" w:rsidR="00725FF1" w:rsidRPr="00725FF1" w:rsidRDefault="00725FF1" w:rsidP="00725FF1">
            <w:pPr>
              <w:rPr>
                <w:color w:val="000000"/>
                <w:sz w:val="22"/>
                <w:szCs w:val="22"/>
              </w:rPr>
            </w:pPr>
            <w:r w:rsidRPr="00725FF1">
              <w:rPr>
                <w:color w:val="000000"/>
                <w:sz w:val="22"/>
                <w:szCs w:val="22"/>
              </w:rPr>
              <w:t>Selma Botman</w:t>
            </w:r>
          </w:p>
        </w:tc>
      </w:tr>
      <w:tr w:rsidR="00725FF1" w14:paraId="65F1F850" w14:textId="77777777" w:rsidTr="000C500D">
        <w:tc>
          <w:tcPr>
            <w:tcW w:w="2517" w:type="dxa"/>
          </w:tcPr>
          <w:p w14:paraId="15B956CC" w14:textId="3837660F" w:rsidR="00725FF1" w:rsidRPr="00725FF1" w:rsidRDefault="00725FF1" w:rsidP="00725FF1">
            <w:pPr>
              <w:rPr>
                <w:color w:val="000000"/>
                <w:sz w:val="22"/>
                <w:szCs w:val="22"/>
              </w:rPr>
            </w:pPr>
            <w:r w:rsidRPr="00725FF1">
              <w:rPr>
                <w:color w:val="000000"/>
                <w:sz w:val="22"/>
                <w:szCs w:val="22"/>
              </w:rPr>
              <w:t>Michael Evans</w:t>
            </w:r>
          </w:p>
        </w:tc>
        <w:tc>
          <w:tcPr>
            <w:tcW w:w="2517" w:type="dxa"/>
          </w:tcPr>
          <w:p w14:paraId="024396B2" w14:textId="250CC62E" w:rsidR="00725FF1" w:rsidRPr="00725FF1" w:rsidRDefault="00725FF1" w:rsidP="00725FF1">
            <w:pPr>
              <w:rPr>
                <w:color w:val="000000"/>
                <w:sz w:val="22"/>
                <w:szCs w:val="22"/>
              </w:rPr>
            </w:pPr>
            <w:r w:rsidRPr="00725FF1">
              <w:rPr>
                <w:color w:val="000000"/>
                <w:sz w:val="22"/>
                <w:szCs w:val="22"/>
              </w:rPr>
              <w:t>Shawnda Floyd</w:t>
            </w:r>
          </w:p>
        </w:tc>
        <w:tc>
          <w:tcPr>
            <w:tcW w:w="2518" w:type="dxa"/>
          </w:tcPr>
          <w:p w14:paraId="75F8E22F" w14:textId="77777777" w:rsidR="00725FF1" w:rsidRPr="00725FF1" w:rsidRDefault="00725FF1" w:rsidP="00725FF1">
            <w:pPr>
              <w:rPr>
                <w:color w:val="000000"/>
                <w:sz w:val="22"/>
                <w:szCs w:val="22"/>
              </w:rPr>
            </w:pPr>
          </w:p>
        </w:tc>
      </w:tr>
      <w:tr w:rsidR="00725FF1" w14:paraId="5C754EB1" w14:textId="77777777" w:rsidTr="000C500D">
        <w:tc>
          <w:tcPr>
            <w:tcW w:w="2517" w:type="dxa"/>
          </w:tcPr>
          <w:p w14:paraId="77C12BDA" w14:textId="7313DE78" w:rsidR="00725FF1" w:rsidRPr="00725FF1" w:rsidRDefault="00725FF1" w:rsidP="00725FF1">
            <w:pPr>
              <w:rPr>
                <w:color w:val="000000"/>
                <w:sz w:val="22"/>
                <w:szCs w:val="22"/>
              </w:rPr>
            </w:pPr>
            <w:r w:rsidRPr="00725FF1">
              <w:rPr>
                <w:color w:val="000000"/>
                <w:sz w:val="22"/>
                <w:szCs w:val="22"/>
              </w:rPr>
              <w:t>Beth Ingram</w:t>
            </w:r>
          </w:p>
        </w:tc>
        <w:tc>
          <w:tcPr>
            <w:tcW w:w="2517" w:type="dxa"/>
          </w:tcPr>
          <w:p w14:paraId="48BC3E2F" w14:textId="761B8655" w:rsidR="00725FF1" w:rsidRPr="00725FF1" w:rsidRDefault="00725FF1" w:rsidP="00725FF1">
            <w:pPr>
              <w:rPr>
                <w:color w:val="000000"/>
                <w:sz w:val="22"/>
                <w:szCs w:val="22"/>
              </w:rPr>
            </w:pPr>
            <w:r w:rsidRPr="00725FF1">
              <w:rPr>
                <w:color w:val="000000"/>
                <w:sz w:val="22"/>
                <w:szCs w:val="22"/>
              </w:rPr>
              <w:t>Ed O’Connor</w:t>
            </w:r>
          </w:p>
        </w:tc>
        <w:tc>
          <w:tcPr>
            <w:tcW w:w="2518" w:type="dxa"/>
          </w:tcPr>
          <w:p w14:paraId="78AA71CE" w14:textId="77777777" w:rsidR="00725FF1" w:rsidRPr="00725FF1" w:rsidRDefault="00725FF1" w:rsidP="00725FF1">
            <w:pPr>
              <w:rPr>
                <w:color w:val="000000"/>
                <w:sz w:val="22"/>
                <w:szCs w:val="22"/>
              </w:rPr>
            </w:pPr>
          </w:p>
        </w:tc>
      </w:tr>
      <w:tr w:rsidR="00725FF1" w14:paraId="29275CF9" w14:textId="77777777" w:rsidTr="000C500D">
        <w:tc>
          <w:tcPr>
            <w:tcW w:w="2517" w:type="dxa"/>
          </w:tcPr>
          <w:p w14:paraId="05E0FF8B" w14:textId="524E67ED" w:rsidR="00725FF1" w:rsidRPr="00725FF1" w:rsidRDefault="00725FF1" w:rsidP="00725FF1">
            <w:pPr>
              <w:rPr>
                <w:color w:val="000000"/>
                <w:sz w:val="22"/>
                <w:szCs w:val="22"/>
              </w:rPr>
            </w:pPr>
            <w:r w:rsidRPr="00725FF1">
              <w:rPr>
                <w:color w:val="000000"/>
                <w:sz w:val="22"/>
                <w:szCs w:val="22"/>
              </w:rPr>
              <w:t>Peter Nwosu</w:t>
            </w:r>
          </w:p>
        </w:tc>
        <w:tc>
          <w:tcPr>
            <w:tcW w:w="2517" w:type="dxa"/>
          </w:tcPr>
          <w:p w14:paraId="23B82BDF" w14:textId="18FD70DA" w:rsidR="00725FF1" w:rsidRPr="00725FF1" w:rsidRDefault="00725FF1" w:rsidP="00725FF1">
            <w:pPr>
              <w:rPr>
                <w:color w:val="000000"/>
                <w:sz w:val="22"/>
                <w:szCs w:val="22"/>
              </w:rPr>
            </w:pPr>
            <w:r w:rsidRPr="00725FF1">
              <w:rPr>
                <w:color w:val="000000"/>
                <w:sz w:val="22"/>
                <w:szCs w:val="22"/>
              </w:rPr>
              <w:t>Paul Blake</w:t>
            </w:r>
          </w:p>
        </w:tc>
        <w:tc>
          <w:tcPr>
            <w:tcW w:w="2518" w:type="dxa"/>
          </w:tcPr>
          <w:p w14:paraId="6B77E293" w14:textId="77777777" w:rsidR="00725FF1" w:rsidRPr="00725FF1" w:rsidRDefault="00725FF1" w:rsidP="00725FF1">
            <w:pPr>
              <w:rPr>
                <w:color w:val="000000"/>
                <w:sz w:val="22"/>
                <w:szCs w:val="22"/>
              </w:rPr>
            </w:pPr>
          </w:p>
        </w:tc>
      </w:tr>
      <w:tr w:rsidR="00725FF1" w14:paraId="4371A13F" w14:textId="77777777" w:rsidTr="000C500D">
        <w:tc>
          <w:tcPr>
            <w:tcW w:w="2517" w:type="dxa"/>
          </w:tcPr>
          <w:p w14:paraId="44551B3F" w14:textId="08480715" w:rsidR="00725FF1" w:rsidRPr="00725FF1" w:rsidRDefault="00725FF1" w:rsidP="00725FF1">
            <w:pPr>
              <w:rPr>
                <w:color w:val="000000"/>
                <w:sz w:val="22"/>
                <w:szCs w:val="22"/>
              </w:rPr>
            </w:pPr>
            <w:r w:rsidRPr="00725FF1">
              <w:rPr>
                <w:color w:val="000000"/>
                <w:sz w:val="22"/>
                <w:szCs w:val="22"/>
              </w:rPr>
              <w:t>Andrew Shean</w:t>
            </w:r>
          </w:p>
        </w:tc>
        <w:tc>
          <w:tcPr>
            <w:tcW w:w="2517" w:type="dxa"/>
          </w:tcPr>
          <w:p w14:paraId="100309D8" w14:textId="4DDF2C58" w:rsidR="00725FF1" w:rsidRPr="00725FF1" w:rsidRDefault="00725FF1" w:rsidP="00725FF1">
            <w:pPr>
              <w:rPr>
                <w:color w:val="000000"/>
                <w:sz w:val="22"/>
                <w:szCs w:val="22"/>
              </w:rPr>
            </w:pPr>
            <w:r w:rsidRPr="00725FF1">
              <w:rPr>
                <w:color w:val="000000"/>
                <w:sz w:val="22"/>
                <w:szCs w:val="22"/>
              </w:rPr>
              <w:t>Pranesh Aswath</w:t>
            </w:r>
          </w:p>
        </w:tc>
        <w:tc>
          <w:tcPr>
            <w:tcW w:w="2518" w:type="dxa"/>
          </w:tcPr>
          <w:p w14:paraId="5F9D61A8" w14:textId="77777777" w:rsidR="00725FF1" w:rsidRPr="00725FF1" w:rsidRDefault="00725FF1" w:rsidP="00725FF1">
            <w:pPr>
              <w:rPr>
                <w:color w:val="000000"/>
                <w:sz w:val="22"/>
                <w:szCs w:val="22"/>
              </w:rPr>
            </w:pPr>
          </w:p>
        </w:tc>
      </w:tr>
      <w:tr w:rsidR="00725FF1" w14:paraId="2E87CA51" w14:textId="77777777" w:rsidTr="000C500D">
        <w:tc>
          <w:tcPr>
            <w:tcW w:w="2517" w:type="dxa"/>
          </w:tcPr>
          <w:p w14:paraId="1B81A130" w14:textId="7ED61093" w:rsidR="00725FF1" w:rsidRPr="00725FF1" w:rsidRDefault="00725FF1" w:rsidP="00725FF1">
            <w:pPr>
              <w:rPr>
                <w:color w:val="000000"/>
                <w:sz w:val="22"/>
                <w:szCs w:val="22"/>
              </w:rPr>
            </w:pPr>
            <w:r w:rsidRPr="00725FF1">
              <w:rPr>
                <w:color w:val="000000"/>
                <w:sz w:val="22"/>
                <w:szCs w:val="22"/>
              </w:rPr>
              <w:t>Patricia Salkin</w:t>
            </w:r>
          </w:p>
        </w:tc>
        <w:tc>
          <w:tcPr>
            <w:tcW w:w="2517" w:type="dxa"/>
          </w:tcPr>
          <w:p w14:paraId="57117B76" w14:textId="05B4FAF2" w:rsidR="00725FF1" w:rsidRPr="00725FF1" w:rsidRDefault="00725FF1" w:rsidP="00725FF1">
            <w:pPr>
              <w:rPr>
                <w:color w:val="000000"/>
                <w:sz w:val="22"/>
                <w:szCs w:val="22"/>
              </w:rPr>
            </w:pPr>
            <w:r w:rsidRPr="00725FF1">
              <w:rPr>
                <w:color w:val="000000"/>
                <w:sz w:val="22"/>
                <w:szCs w:val="22"/>
              </w:rPr>
              <w:t>John Zomchick</w:t>
            </w:r>
          </w:p>
        </w:tc>
        <w:tc>
          <w:tcPr>
            <w:tcW w:w="2518" w:type="dxa"/>
          </w:tcPr>
          <w:p w14:paraId="54BA5394" w14:textId="77777777" w:rsidR="00725FF1" w:rsidRPr="00725FF1" w:rsidRDefault="00725FF1" w:rsidP="00725FF1">
            <w:pPr>
              <w:rPr>
                <w:color w:val="000000"/>
                <w:sz w:val="22"/>
                <w:szCs w:val="22"/>
              </w:rPr>
            </w:pPr>
          </w:p>
        </w:tc>
      </w:tr>
      <w:tr w:rsidR="00725FF1" w14:paraId="6E693EEA" w14:textId="77777777" w:rsidTr="000C500D">
        <w:tc>
          <w:tcPr>
            <w:tcW w:w="2517" w:type="dxa"/>
          </w:tcPr>
          <w:p w14:paraId="6D0EDEF1" w14:textId="506FBD4D" w:rsidR="00725FF1" w:rsidRPr="00725FF1" w:rsidRDefault="00725FF1" w:rsidP="00725FF1">
            <w:pPr>
              <w:rPr>
                <w:color w:val="000000"/>
                <w:sz w:val="22"/>
                <w:szCs w:val="22"/>
              </w:rPr>
            </w:pPr>
            <w:r w:rsidRPr="00725FF1">
              <w:rPr>
                <w:color w:val="000000"/>
                <w:sz w:val="22"/>
                <w:szCs w:val="22"/>
              </w:rPr>
              <w:t>Gail Baker</w:t>
            </w:r>
          </w:p>
        </w:tc>
        <w:tc>
          <w:tcPr>
            <w:tcW w:w="2517" w:type="dxa"/>
          </w:tcPr>
          <w:p w14:paraId="6E8BC34D" w14:textId="0B0BDAA0" w:rsidR="00725FF1" w:rsidRPr="00725FF1" w:rsidRDefault="00725FF1" w:rsidP="00725FF1">
            <w:pPr>
              <w:rPr>
                <w:color w:val="000000"/>
                <w:sz w:val="22"/>
                <w:szCs w:val="22"/>
              </w:rPr>
            </w:pPr>
            <w:r w:rsidRPr="00725FF1">
              <w:rPr>
                <w:color w:val="000000"/>
                <w:sz w:val="22"/>
                <w:szCs w:val="22"/>
              </w:rPr>
              <w:t>Wayne Jones</w:t>
            </w:r>
          </w:p>
        </w:tc>
        <w:tc>
          <w:tcPr>
            <w:tcW w:w="2518" w:type="dxa"/>
          </w:tcPr>
          <w:p w14:paraId="02D055A4" w14:textId="77777777" w:rsidR="00725FF1" w:rsidRPr="00725FF1" w:rsidRDefault="00725FF1" w:rsidP="00725FF1">
            <w:pPr>
              <w:rPr>
                <w:color w:val="000000"/>
                <w:sz w:val="22"/>
                <w:szCs w:val="22"/>
              </w:rPr>
            </w:pPr>
          </w:p>
        </w:tc>
      </w:tr>
    </w:tbl>
    <w:p w14:paraId="7B1DDA1B" w14:textId="4345359E" w:rsidR="000C500D" w:rsidRDefault="000C500D" w:rsidP="00280DE3">
      <w:pPr>
        <w:pBdr>
          <w:top w:val="nil"/>
          <w:left w:val="nil"/>
          <w:bottom w:val="nil"/>
          <w:right w:val="nil"/>
          <w:between w:val="nil"/>
        </w:pBdr>
        <w:rPr>
          <w:b/>
          <w:color w:val="000000"/>
          <w:sz w:val="22"/>
          <w:szCs w:val="22"/>
        </w:rPr>
      </w:pPr>
    </w:p>
    <w:p w14:paraId="5126D952" w14:textId="5A6C0058" w:rsidR="000C500D" w:rsidRDefault="000C500D" w:rsidP="00280DE3">
      <w:pPr>
        <w:pBdr>
          <w:top w:val="nil"/>
          <w:left w:val="nil"/>
          <w:bottom w:val="nil"/>
          <w:right w:val="nil"/>
          <w:between w:val="nil"/>
        </w:pBdr>
        <w:rPr>
          <w:b/>
          <w:color w:val="000000"/>
          <w:sz w:val="22"/>
          <w:szCs w:val="22"/>
        </w:rPr>
      </w:pPr>
    </w:p>
    <w:p w14:paraId="7C561CD6" w14:textId="0E9D3B07" w:rsidR="000C500D" w:rsidRDefault="000C500D" w:rsidP="00280DE3">
      <w:pPr>
        <w:pBdr>
          <w:top w:val="nil"/>
          <w:left w:val="nil"/>
          <w:bottom w:val="nil"/>
          <w:right w:val="nil"/>
          <w:between w:val="nil"/>
        </w:pBdr>
        <w:rPr>
          <w:b/>
          <w:color w:val="000000"/>
          <w:sz w:val="22"/>
          <w:szCs w:val="22"/>
        </w:rPr>
      </w:pPr>
    </w:p>
    <w:p w14:paraId="40EE23A1" w14:textId="0AD9B826" w:rsidR="000C500D" w:rsidRDefault="000C500D" w:rsidP="00280DE3">
      <w:pPr>
        <w:pBdr>
          <w:top w:val="nil"/>
          <w:left w:val="nil"/>
          <w:bottom w:val="nil"/>
          <w:right w:val="nil"/>
          <w:between w:val="nil"/>
        </w:pBdr>
        <w:rPr>
          <w:b/>
          <w:color w:val="000000"/>
          <w:sz w:val="22"/>
          <w:szCs w:val="22"/>
        </w:rPr>
      </w:pPr>
    </w:p>
    <w:p w14:paraId="5D7A496B" w14:textId="375F6FE1" w:rsidR="000C500D" w:rsidRDefault="000C500D" w:rsidP="00280DE3">
      <w:pPr>
        <w:pBdr>
          <w:top w:val="nil"/>
          <w:left w:val="nil"/>
          <w:bottom w:val="nil"/>
          <w:right w:val="nil"/>
          <w:between w:val="nil"/>
        </w:pBdr>
        <w:rPr>
          <w:b/>
          <w:color w:val="000000"/>
          <w:sz w:val="22"/>
          <w:szCs w:val="22"/>
        </w:rPr>
      </w:pPr>
    </w:p>
    <w:p w14:paraId="6353D4B1" w14:textId="77777777" w:rsidR="000C500D" w:rsidRPr="00C05B60" w:rsidRDefault="000C500D" w:rsidP="00280DE3">
      <w:pPr>
        <w:pBdr>
          <w:top w:val="nil"/>
          <w:left w:val="nil"/>
          <w:bottom w:val="nil"/>
          <w:right w:val="nil"/>
          <w:between w:val="nil"/>
        </w:pBdr>
        <w:rPr>
          <w:b/>
          <w:color w:val="000000"/>
          <w:sz w:val="22"/>
          <w:szCs w:val="22"/>
        </w:rPr>
      </w:pPr>
    </w:p>
    <w:p w14:paraId="080F0C05" w14:textId="77777777" w:rsidR="00725FF1" w:rsidRDefault="00725FF1" w:rsidP="00725FF1">
      <w:pPr>
        <w:pBdr>
          <w:top w:val="nil"/>
          <w:left w:val="nil"/>
          <w:bottom w:val="nil"/>
          <w:right w:val="nil"/>
          <w:between w:val="nil"/>
        </w:pBdr>
        <w:ind w:left="180"/>
        <w:rPr>
          <w:color w:val="000000"/>
          <w:sz w:val="22"/>
          <w:szCs w:val="22"/>
        </w:rPr>
      </w:pPr>
    </w:p>
    <w:p w14:paraId="5470E29F" w14:textId="77777777" w:rsidR="00725FF1" w:rsidRDefault="00725FF1" w:rsidP="00725FF1">
      <w:pPr>
        <w:pBdr>
          <w:top w:val="nil"/>
          <w:left w:val="nil"/>
          <w:bottom w:val="nil"/>
          <w:right w:val="nil"/>
          <w:between w:val="nil"/>
        </w:pBdr>
        <w:ind w:left="180"/>
        <w:rPr>
          <w:color w:val="000000"/>
          <w:sz w:val="22"/>
          <w:szCs w:val="22"/>
        </w:rPr>
      </w:pPr>
    </w:p>
    <w:p w14:paraId="2A94B123" w14:textId="77777777" w:rsidR="00725FF1" w:rsidRDefault="00725FF1" w:rsidP="00725FF1">
      <w:pPr>
        <w:pBdr>
          <w:top w:val="nil"/>
          <w:left w:val="nil"/>
          <w:bottom w:val="nil"/>
          <w:right w:val="nil"/>
          <w:between w:val="nil"/>
        </w:pBdr>
        <w:ind w:left="180"/>
        <w:rPr>
          <w:color w:val="000000"/>
          <w:sz w:val="22"/>
          <w:szCs w:val="22"/>
        </w:rPr>
      </w:pPr>
    </w:p>
    <w:p w14:paraId="615830CC" w14:textId="77777777" w:rsidR="00725FF1" w:rsidRDefault="00725FF1" w:rsidP="00725FF1">
      <w:pPr>
        <w:pBdr>
          <w:top w:val="nil"/>
          <w:left w:val="nil"/>
          <w:bottom w:val="nil"/>
          <w:right w:val="nil"/>
          <w:between w:val="nil"/>
        </w:pBdr>
        <w:ind w:left="180"/>
        <w:rPr>
          <w:color w:val="000000"/>
          <w:sz w:val="22"/>
          <w:szCs w:val="22"/>
        </w:rPr>
      </w:pPr>
    </w:p>
    <w:p w14:paraId="4586CAF3" w14:textId="77777777" w:rsidR="00725FF1" w:rsidRDefault="00725FF1" w:rsidP="00725FF1">
      <w:pPr>
        <w:pBdr>
          <w:top w:val="nil"/>
          <w:left w:val="nil"/>
          <w:bottom w:val="nil"/>
          <w:right w:val="nil"/>
          <w:between w:val="nil"/>
        </w:pBdr>
        <w:ind w:left="180"/>
        <w:rPr>
          <w:color w:val="000000"/>
          <w:sz w:val="22"/>
          <w:szCs w:val="22"/>
        </w:rPr>
      </w:pPr>
    </w:p>
    <w:p w14:paraId="1BF45F59" w14:textId="77777777" w:rsidR="00725FF1" w:rsidRDefault="00725FF1" w:rsidP="00725FF1">
      <w:pPr>
        <w:pBdr>
          <w:top w:val="nil"/>
          <w:left w:val="nil"/>
          <w:bottom w:val="nil"/>
          <w:right w:val="nil"/>
          <w:between w:val="nil"/>
        </w:pBdr>
        <w:ind w:left="180"/>
        <w:rPr>
          <w:color w:val="000000"/>
          <w:sz w:val="22"/>
          <w:szCs w:val="22"/>
        </w:rPr>
      </w:pPr>
    </w:p>
    <w:p w14:paraId="129C08F9" w14:textId="77777777" w:rsidR="00725FF1" w:rsidRDefault="00725FF1" w:rsidP="00725FF1">
      <w:pPr>
        <w:pBdr>
          <w:top w:val="nil"/>
          <w:left w:val="nil"/>
          <w:bottom w:val="nil"/>
          <w:right w:val="nil"/>
          <w:between w:val="nil"/>
        </w:pBdr>
        <w:ind w:left="180"/>
        <w:rPr>
          <w:color w:val="000000"/>
          <w:sz w:val="22"/>
          <w:szCs w:val="22"/>
        </w:rPr>
      </w:pPr>
    </w:p>
    <w:p w14:paraId="30463557" w14:textId="77777777" w:rsidR="00725FF1" w:rsidRDefault="00725FF1" w:rsidP="00725FF1">
      <w:pPr>
        <w:pBdr>
          <w:top w:val="nil"/>
          <w:left w:val="nil"/>
          <w:bottom w:val="nil"/>
          <w:right w:val="nil"/>
          <w:between w:val="nil"/>
        </w:pBdr>
        <w:ind w:left="180"/>
        <w:rPr>
          <w:color w:val="000000"/>
          <w:sz w:val="22"/>
          <w:szCs w:val="22"/>
        </w:rPr>
      </w:pPr>
    </w:p>
    <w:p w14:paraId="11D70255" w14:textId="77777777" w:rsidR="00725FF1" w:rsidRDefault="00725FF1" w:rsidP="00725FF1">
      <w:pPr>
        <w:pBdr>
          <w:top w:val="nil"/>
          <w:left w:val="nil"/>
          <w:bottom w:val="nil"/>
          <w:right w:val="nil"/>
          <w:between w:val="nil"/>
        </w:pBdr>
        <w:ind w:left="180"/>
        <w:rPr>
          <w:color w:val="000000"/>
          <w:sz w:val="22"/>
          <w:szCs w:val="22"/>
        </w:rPr>
      </w:pPr>
    </w:p>
    <w:p w14:paraId="76487678" w14:textId="77777777" w:rsidR="00725FF1" w:rsidRDefault="00725FF1" w:rsidP="00725FF1">
      <w:pPr>
        <w:pBdr>
          <w:top w:val="nil"/>
          <w:left w:val="nil"/>
          <w:bottom w:val="nil"/>
          <w:right w:val="nil"/>
          <w:between w:val="nil"/>
        </w:pBdr>
        <w:ind w:left="180"/>
        <w:rPr>
          <w:color w:val="000000"/>
          <w:sz w:val="22"/>
          <w:szCs w:val="22"/>
        </w:rPr>
      </w:pPr>
    </w:p>
    <w:p w14:paraId="7563D365" w14:textId="77777777" w:rsidR="00725FF1" w:rsidRDefault="00725FF1" w:rsidP="00725FF1">
      <w:pPr>
        <w:pBdr>
          <w:top w:val="nil"/>
          <w:left w:val="nil"/>
          <w:bottom w:val="nil"/>
          <w:right w:val="nil"/>
          <w:between w:val="nil"/>
        </w:pBdr>
        <w:ind w:left="180"/>
        <w:rPr>
          <w:color w:val="000000"/>
          <w:sz w:val="22"/>
          <w:szCs w:val="22"/>
        </w:rPr>
      </w:pPr>
    </w:p>
    <w:p w14:paraId="6A53A21D" w14:textId="77777777" w:rsidR="00725FF1" w:rsidRDefault="00725FF1" w:rsidP="00725FF1">
      <w:pPr>
        <w:pBdr>
          <w:top w:val="nil"/>
          <w:left w:val="nil"/>
          <w:bottom w:val="nil"/>
          <w:right w:val="nil"/>
          <w:between w:val="nil"/>
        </w:pBdr>
        <w:ind w:left="180"/>
        <w:rPr>
          <w:color w:val="000000"/>
          <w:sz w:val="22"/>
          <w:szCs w:val="22"/>
        </w:rPr>
      </w:pPr>
    </w:p>
    <w:p w14:paraId="1A9C7BEA" w14:textId="77777777" w:rsidR="00725FF1" w:rsidRDefault="00725FF1" w:rsidP="00725FF1">
      <w:pPr>
        <w:pBdr>
          <w:top w:val="nil"/>
          <w:left w:val="nil"/>
          <w:bottom w:val="nil"/>
          <w:right w:val="nil"/>
          <w:between w:val="nil"/>
        </w:pBdr>
        <w:ind w:left="180"/>
        <w:rPr>
          <w:color w:val="000000"/>
          <w:sz w:val="22"/>
          <w:szCs w:val="22"/>
        </w:rPr>
      </w:pPr>
    </w:p>
    <w:p w14:paraId="67D093D7" w14:textId="257F2ADF" w:rsidR="00280DE3" w:rsidRPr="00725FF1" w:rsidRDefault="00280DE3" w:rsidP="00725FF1">
      <w:pPr>
        <w:pBdr>
          <w:top w:val="nil"/>
          <w:left w:val="nil"/>
          <w:bottom w:val="nil"/>
          <w:right w:val="nil"/>
          <w:between w:val="nil"/>
        </w:pBdr>
        <w:ind w:left="180"/>
        <w:rPr>
          <w:color w:val="000000"/>
          <w:sz w:val="22"/>
          <w:szCs w:val="22"/>
        </w:rPr>
      </w:pPr>
      <w:r w:rsidRPr="00725FF1">
        <w:rPr>
          <w:color w:val="000000"/>
          <w:sz w:val="22"/>
          <w:szCs w:val="22"/>
        </w:rPr>
        <w:t>Welcome!</w:t>
      </w:r>
    </w:p>
    <w:p w14:paraId="2214AC5B" w14:textId="3CE927FE" w:rsidR="00280DE3" w:rsidRPr="00E42D4E" w:rsidRDefault="00280DE3" w:rsidP="00280DE3">
      <w:pPr>
        <w:pStyle w:val="ListParagraph"/>
        <w:numPr>
          <w:ilvl w:val="1"/>
          <w:numId w:val="1"/>
        </w:numPr>
        <w:pBdr>
          <w:top w:val="nil"/>
          <w:left w:val="nil"/>
          <w:bottom w:val="nil"/>
          <w:right w:val="nil"/>
          <w:between w:val="nil"/>
        </w:pBdr>
        <w:rPr>
          <w:color w:val="000000"/>
          <w:sz w:val="22"/>
          <w:szCs w:val="22"/>
        </w:rPr>
      </w:pPr>
      <w:r>
        <w:rPr>
          <w:color w:val="000000"/>
          <w:sz w:val="22"/>
          <w:szCs w:val="22"/>
        </w:rPr>
        <w:t xml:space="preserve">Certification of February Board Elections/Introduction of ACAO Board Members </w:t>
      </w:r>
      <w:r w:rsidRPr="00C44475">
        <w:rPr>
          <w:i/>
          <w:color w:val="000000"/>
          <w:sz w:val="22"/>
          <w:szCs w:val="22"/>
        </w:rPr>
        <w:t>(M. Boyd)</w:t>
      </w:r>
    </w:p>
    <w:p w14:paraId="57B00B72" w14:textId="2E856FB4" w:rsidR="00E42D4E" w:rsidRPr="00E42D4E" w:rsidRDefault="00E42D4E" w:rsidP="00E42D4E">
      <w:pPr>
        <w:pStyle w:val="ListParagraph"/>
        <w:numPr>
          <w:ilvl w:val="2"/>
          <w:numId w:val="1"/>
        </w:numPr>
        <w:pBdr>
          <w:top w:val="nil"/>
          <w:left w:val="nil"/>
          <w:bottom w:val="nil"/>
          <w:right w:val="nil"/>
          <w:between w:val="nil"/>
        </w:pBdr>
        <w:rPr>
          <w:color w:val="000000"/>
          <w:sz w:val="22"/>
          <w:szCs w:val="22"/>
        </w:rPr>
      </w:pPr>
      <w:r>
        <w:rPr>
          <w:i/>
          <w:color w:val="000000"/>
          <w:sz w:val="22"/>
          <w:szCs w:val="22"/>
        </w:rPr>
        <w:t>Self introductions including institution name.  ACAO serves all sectors of higher ed &amp; it is evidenced by the diversity of institutions on this call.</w:t>
      </w:r>
    </w:p>
    <w:p w14:paraId="501B0B7B" w14:textId="36DD8ADE" w:rsidR="00E42D4E" w:rsidRDefault="00E42D4E" w:rsidP="00E42D4E">
      <w:pPr>
        <w:pStyle w:val="ListParagraph"/>
        <w:numPr>
          <w:ilvl w:val="2"/>
          <w:numId w:val="1"/>
        </w:numPr>
        <w:pBdr>
          <w:top w:val="nil"/>
          <w:left w:val="nil"/>
          <w:bottom w:val="nil"/>
          <w:right w:val="nil"/>
          <w:between w:val="nil"/>
        </w:pBdr>
        <w:rPr>
          <w:color w:val="000000"/>
          <w:sz w:val="22"/>
          <w:szCs w:val="22"/>
        </w:rPr>
      </w:pPr>
      <w:r>
        <w:rPr>
          <w:i/>
          <w:color w:val="000000"/>
          <w:sz w:val="22"/>
          <w:szCs w:val="22"/>
        </w:rPr>
        <w:t>M. Boyd: Since our March meeting was cancelled, we will virtually certify the Feb 2020 board election.  Introduction of Exec Committee &amp; new board directors.  There were no objections by members.</w:t>
      </w:r>
    </w:p>
    <w:p w14:paraId="195C0DD3" w14:textId="5FCBF97B" w:rsidR="00280DE3" w:rsidRDefault="00280DE3" w:rsidP="00280DE3">
      <w:pPr>
        <w:pBdr>
          <w:top w:val="nil"/>
          <w:left w:val="nil"/>
          <w:bottom w:val="nil"/>
          <w:right w:val="nil"/>
          <w:between w:val="nil"/>
        </w:pBdr>
        <w:rPr>
          <w:color w:val="000000"/>
          <w:sz w:val="22"/>
          <w:szCs w:val="22"/>
        </w:rPr>
      </w:pPr>
    </w:p>
    <w:p w14:paraId="2F2EBB20" w14:textId="2F6119DC" w:rsidR="00280DE3" w:rsidRPr="00D35842" w:rsidRDefault="00280DE3" w:rsidP="00280DE3">
      <w:pPr>
        <w:pStyle w:val="ListParagraph"/>
        <w:numPr>
          <w:ilvl w:val="0"/>
          <w:numId w:val="1"/>
        </w:numPr>
        <w:pBdr>
          <w:top w:val="nil"/>
          <w:left w:val="nil"/>
          <w:bottom w:val="nil"/>
          <w:right w:val="nil"/>
          <w:between w:val="nil"/>
        </w:pBdr>
        <w:rPr>
          <w:color w:val="000000"/>
          <w:sz w:val="22"/>
          <w:szCs w:val="22"/>
        </w:rPr>
      </w:pPr>
      <w:r>
        <w:rPr>
          <w:color w:val="000000"/>
          <w:sz w:val="22"/>
          <w:szCs w:val="22"/>
        </w:rPr>
        <w:t>ACAO Financial Position (</w:t>
      </w:r>
      <w:r w:rsidRPr="00C44475">
        <w:rPr>
          <w:i/>
          <w:color w:val="000000"/>
          <w:sz w:val="22"/>
          <w:szCs w:val="22"/>
        </w:rPr>
        <w:t>B. Ingram)</w:t>
      </w:r>
    </w:p>
    <w:p w14:paraId="3B29DAEC" w14:textId="2230D8B2" w:rsidR="00D35842" w:rsidRPr="00D35842" w:rsidRDefault="00D35842" w:rsidP="00D35842">
      <w:pPr>
        <w:pStyle w:val="ListParagraph"/>
        <w:numPr>
          <w:ilvl w:val="2"/>
          <w:numId w:val="1"/>
        </w:numPr>
        <w:pBdr>
          <w:top w:val="nil"/>
          <w:left w:val="nil"/>
          <w:bottom w:val="nil"/>
          <w:right w:val="nil"/>
          <w:between w:val="nil"/>
        </w:pBdr>
        <w:rPr>
          <w:color w:val="000000"/>
          <w:sz w:val="22"/>
          <w:szCs w:val="22"/>
        </w:rPr>
      </w:pPr>
      <w:r>
        <w:rPr>
          <w:i/>
          <w:color w:val="000000"/>
          <w:sz w:val="22"/>
          <w:szCs w:val="22"/>
        </w:rPr>
        <w:t>B. Ingram noted ACAO has an approved 2020 budget.  $70k in revenue, about $67K in expenses for an income of $3k.  Largest expense is paid to AMC Source for back office support, membership maintenance, web maintenance, etc.  On track to meet the budget.</w:t>
      </w:r>
    </w:p>
    <w:p w14:paraId="46F5ECBF" w14:textId="6466E902" w:rsidR="00D35842" w:rsidRDefault="00D35842" w:rsidP="00D35842">
      <w:pPr>
        <w:pStyle w:val="ListParagraph"/>
        <w:numPr>
          <w:ilvl w:val="2"/>
          <w:numId w:val="1"/>
        </w:numPr>
        <w:pBdr>
          <w:top w:val="nil"/>
          <w:left w:val="nil"/>
          <w:bottom w:val="nil"/>
          <w:right w:val="nil"/>
          <w:between w:val="nil"/>
        </w:pBdr>
        <w:rPr>
          <w:color w:val="000000"/>
          <w:sz w:val="22"/>
          <w:szCs w:val="22"/>
        </w:rPr>
      </w:pPr>
      <w:r>
        <w:rPr>
          <w:i/>
          <w:color w:val="000000"/>
          <w:sz w:val="22"/>
          <w:szCs w:val="22"/>
        </w:rPr>
        <w:t xml:space="preserve">L. de Abruna noted the BMGF grant has $26k left which will be spent when travel and events are feasible.  Amount will carry-forward to next yr.  </w:t>
      </w:r>
    </w:p>
    <w:p w14:paraId="478BCF2A" w14:textId="6B26CBBE" w:rsidR="00280DE3" w:rsidRDefault="00280DE3" w:rsidP="00280DE3">
      <w:pPr>
        <w:pBdr>
          <w:top w:val="nil"/>
          <w:left w:val="nil"/>
          <w:bottom w:val="nil"/>
          <w:right w:val="nil"/>
          <w:between w:val="nil"/>
        </w:pBdr>
        <w:rPr>
          <w:color w:val="000000"/>
          <w:sz w:val="22"/>
          <w:szCs w:val="22"/>
        </w:rPr>
      </w:pPr>
    </w:p>
    <w:p w14:paraId="4A633514" w14:textId="5B05DBE6" w:rsidR="00280DE3" w:rsidRPr="00D35842" w:rsidRDefault="00280DE3" w:rsidP="00280DE3">
      <w:pPr>
        <w:pStyle w:val="ListParagraph"/>
        <w:numPr>
          <w:ilvl w:val="0"/>
          <w:numId w:val="1"/>
        </w:numPr>
        <w:pBdr>
          <w:top w:val="nil"/>
          <w:left w:val="nil"/>
          <w:bottom w:val="nil"/>
          <w:right w:val="nil"/>
          <w:between w:val="nil"/>
        </w:pBdr>
        <w:rPr>
          <w:color w:val="000000"/>
          <w:sz w:val="22"/>
          <w:szCs w:val="22"/>
        </w:rPr>
      </w:pPr>
      <w:r>
        <w:rPr>
          <w:color w:val="000000"/>
          <w:sz w:val="22"/>
          <w:szCs w:val="22"/>
        </w:rPr>
        <w:t xml:space="preserve">ACAO Bylaw updates – Membership Vote to approve </w:t>
      </w:r>
      <w:r w:rsidRPr="00C44475">
        <w:rPr>
          <w:i/>
          <w:color w:val="000000"/>
          <w:sz w:val="22"/>
          <w:szCs w:val="22"/>
        </w:rPr>
        <w:t>(K. Johnson)</w:t>
      </w:r>
    </w:p>
    <w:p w14:paraId="0AD1EF28" w14:textId="0B8FA807" w:rsidR="00D35842" w:rsidRDefault="00D35842" w:rsidP="00D35842">
      <w:pPr>
        <w:pStyle w:val="ListParagraph"/>
        <w:numPr>
          <w:ilvl w:val="2"/>
          <w:numId w:val="1"/>
        </w:numPr>
        <w:pBdr>
          <w:top w:val="nil"/>
          <w:left w:val="nil"/>
          <w:bottom w:val="nil"/>
          <w:right w:val="nil"/>
          <w:between w:val="nil"/>
        </w:pBdr>
        <w:rPr>
          <w:color w:val="000000"/>
          <w:sz w:val="22"/>
          <w:szCs w:val="22"/>
        </w:rPr>
      </w:pPr>
      <w:r>
        <w:rPr>
          <w:i/>
          <w:color w:val="000000"/>
          <w:sz w:val="22"/>
          <w:szCs w:val="22"/>
        </w:rPr>
        <w:t>K. Johnson discussed minor changes to the bylaws, mostly in changing committee names to align with the work of the board.  Motion to approve bylaw changes.  2</w:t>
      </w:r>
      <w:r w:rsidRPr="00D35842">
        <w:rPr>
          <w:i/>
          <w:color w:val="000000"/>
          <w:sz w:val="22"/>
          <w:szCs w:val="22"/>
          <w:vertAlign w:val="superscript"/>
        </w:rPr>
        <w:t>nd</w:t>
      </w:r>
      <w:r>
        <w:rPr>
          <w:i/>
          <w:color w:val="000000"/>
          <w:sz w:val="22"/>
          <w:szCs w:val="22"/>
        </w:rPr>
        <w:t xml:space="preserve"> L de Abruna.  Poll was displayed for members to vote.  Quorum is present with over 2/3 voting YEA.  Motion passes.  </w:t>
      </w:r>
    </w:p>
    <w:p w14:paraId="4FFE07E7" w14:textId="77777777" w:rsidR="00280DE3" w:rsidRPr="00280DE3" w:rsidRDefault="00280DE3" w:rsidP="00280DE3">
      <w:pPr>
        <w:pStyle w:val="ListParagraph"/>
        <w:rPr>
          <w:color w:val="000000"/>
          <w:sz w:val="22"/>
          <w:szCs w:val="22"/>
        </w:rPr>
      </w:pPr>
    </w:p>
    <w:p w14:paraId="49795D53" w14:textId="3B0E8884" w:rsidR="00280DE3" w:rsidRPr="00D35842" w:rsidRDefault="00280DE3" w:rsidP="00280DE3">
      <w:pPr>
        <w:pStyle w:val="ListParagraph"/>
        <w:numPr>
          <w:ilvl w:val="0"/>
          <w:numId w:val="1"/>
        </w:numPr>
        <w:pBdr>
          <w:top w:val="nil"/>
          <w:left w:val="nil"/>
          <w:bottom w:val="nil"/>
          <w:right w:val="nil"/>
          <w:between w:val="nil"/>
        </w:pBdr>
        <w:rPr>
          <w:color w:val="000000"/>
          <w:sz w:val="22"/>
          <w:szCs w:val="22"/>
        </w:rPr>
      </w:pPr>
      <w:r>
        <w:rPr>
          <w:color w:val="000000"/>
          <w:sz w:val="22"/>
          <w:szCs w:val="22"/>
        </w:rPr>
        <w:lastRenderedPageBreak/>
        <w:t xml:space="preserve">ACAO Advisory Council – </w:t>
      </w:r>
      <w:r w:rsidR="00A379D2">
        <w:rPr>
          <w:color w:val="000000"/>
          <w:sz w:val="22"/>
          <w:szCs w:val="22"/>
        </w:rPr>
        <w:t>r</w:t>
      </w:r>
      <w:r>
        <w:rPr>
          <w:color w:val="000000"/>
          <w:sz w:val="22"/>
          <w:szCs w:val="22"/>
        </w:rPr>
        <w:t xml:space="preserve">ecognition </w:t>
      </w:r>
      <w:r w:rsidR="00A379D2">
        <w:rPr>
          <w:color w:val="000000"/>
          <w:sz w:val="22"/>
          <w:szCs w:val="22"/>
        </w:rPr>
        <w:t xml:space="preserve">of contributions and activities </w:t>
      </w:r>
      <w:r w:rsidRPr="00C44475">
        <w:rPr>
          <w:i/>
          <w:color w:val="000000"/>
          <w:sz w:val="22"/>
          <w:szCs w:val="22"/>
        </w:rPr>
        <w:t>(K. Johnson</w:t>
      </w:r>
      <w:r w:rsidR="00C44475" w:rsidRPr="00C44475">
        <w:rPr>
          <w:i/>
          <w:color w:val="000000"/>
          <w:sz w:val="22"/>
          <w:szCs w:val="22"/>
        </w:rPr>
        <w:t>)</w:t>
      </w:r>
    </w:p>
    <w:p w14:paraId="3797FA82" w14:textId="002ABD56" w:rsidR="00D35842" w:rsidRPr="00B954ED" w:rsidRDefault="00D35842" w:rsidP="00D35842">
      <w:pPr>
        <w:pStyle w:val="ListParagraph"/>
        <w:numPr>
          <w:ilvl w:val="2"/>
          <w:numId w:val="1"/>
        </w:numPr>
        <w:pBdr>
          <w:top w:val="nil"/>
          <w:left w:val="nil"/>
          <w:bottom w:val="nil"/>
          <w:right w:val="nil"/>
          <w:between w:val="nil"/>
        </w:pBdr>
        <w:rPr>
          <w:color w:val="000000"/>
          <w:sz w:val="22"/>
          <w:szCs w:val="22"/>
        </w:rPr>
      </w:pPr>
      <w:r>
        <w:rPr>
          <w:i/>
          <w:color w:val="000000"/>
          <w:sz w:val="22"/>
          <w:szCs w:val="22"/>
        </w:rPr>
        <w:t xml:space="preserve">Council is comprised of retired CAOs and they are active.  They converted “Coffee Hr” webinars into blogs for Higher Ed Today (ACE’s blog).  They created and executed “Ask A Provost” and continue to provide guidance to the board.  Thanks to the Advisory Council for all their work for ACAO.  </w:t>
      </w:r>
    </w:p>
    <w:p w14:paraId="2D37ECB2" w14:textId="77777777" w:rsidR="00B954ED" w:rsidRPr="00B954ED" w:rsidRDefault="00B954ED" w:rsidP="00B954ED">
      <w:pPr>
        <w:pStyle w:val="ListParagraph"/>
        <w:rPr>
          <w:color w:val="000000"/>
          <w:sz w:val="22"/>
          <w:szCs w:val="22"/>
        </w:rPr>
      </w:pPr>
    </w:p>
    <w:p w14:paraId="4EEFBE55" w14:textId="02AE433E" w:rsidR="00280DE3" w:rsidRPr="00D35842" w:rsidRDefault="00B954ED" w:rsidP="00BB3A53">
      <w:pPr>
        <w:pStyle w:val="ListParagraph"/>
        <w:numPr>
          <w:ilvl w:val="0"/>
          <w:numId w:val="1"/>
        </w:numPr>
        <w:rPr>
          <w:color w:val="000000"/>
          <w:sz w:val="22"/>
          <w:szCs w:val="22"/>
        </w:rPr>
      </w:pPr>
      <w:r w:rsidRPr="00B954ED">
        <w:rPr>
          <w:rFonts w:eastAsia="Times New Roman" w:cs="Times New Roman"/>
          <w:sz w:val="22"/>
          <w:szCs w:val="22"/>
          <w:shd w:val="clear" w:color="auto" w:fill="FFFFFF"/>
        </w:rPr>
        <w:t xml:space="preserve">Review of 2019-20 Activities </w:t>
      </w:r>
      <w:r w:rsidR="00AB4A30">
        <w:rPr>
          <w:rFonts w:eastAsia="Times New Roman" w:cs="Times New Roman"/>
          <w:sz w:val="22"/>
          <w:szCs w:val="22"/>
          <w:shd w:val="clear" w:color="auto" w:fill="FFFFFF"/>
        </w:rPr>
        <w:t xml:space="preserve">– </w:t>
      </w:r>
      <w:r w:rsidR="00AB4A30">
        <w:rPr>
          <w:rFonts w:eastAsia="Times New Roman" w:cs="Times New Roman"/>
          <w:i/>
          <w:sz w:val="22"/>
          <w:szCs w:val="22"/>
          <w:shd w:val="clear" w:color="auto" w:fill="FFFFFF"/>
        </w:rPr>
        <w:t>(K. Johnson; L. deAbruna)</w:t>
      </w:r>
    </w:p>
    <w:p w14:paraId="72566170" w14:textId="1EB81475" w:rsidR="00D35842" w:rsidRDefault="00D35842" w:rsidP="00D35842">
      <w:pPr>
        <w:ind w:left="1800"/>
        <w:rPr>
          <w:i/>
          <w:color w:val="000000"/>
          <w:sz w:val="22"/>
          <w:szCs w:val="22"/>
        </w:rPr>
      </w:pPr>
      <w:r>
        <w:rPr>
          <w:i/>
          <w:color w:val="000000"/>
          <w:sz w:val="22"/>
          <w:szCs w:val="22"/>
        </w:rPr>
        <w:t xml:space="preserve">K. Johnson reflected on previous yr framed around communications &amp; collaboration.  Communications-new members listserv, website updates, polling feature, increase in social media presence.  Collaboration-meet with orgs that are aligned with CAOs, Educause, ACE for provost focused blogs and Engage Platform space for ACAO.  Also worked with groups for the future pipeline of provosts with presentations on Preparing for the Provost Role. </w:t>
      </w:r>
    </w:p>
    <w:p w14:paraId="16F59C4E" w14:textId="3E02F80A" w:rsidR="00D4243E" w:rsidRDefault="00D4243E" w:rsidP="00D35842">
      <w:pPr>
        <w:ind w:left="1800"/>
        <w:rPr>
          <w:i/>
          <w:color w:val="000000"/>
          <w:sz w:val="22"/>
          <w:szCs w:val="22"/>
        </w:rPr>
      </w:pPr>
      <w:r>
        <w:rPr>
          <w:i/>
          <w:color w:val="000000"/>
          <w:sz w:val="22"/>
          <w:szCs w:val="22"/>
        </w:rPr>
        <w:t>L. de Abruna-Digital Learning Cmte.  Tyton Partners survey webinar July 21</w:t>
      </w:r>
      <w:r w:rsidRPr="00D4243E">
        <w:rPr>
          <w:i/>
          <w:color w:val="000000"/>
          <w:sz w:val="22"/>
          <w:szCs w:val="22"/>
          <w:vertAlign w:val="superscript"/>
        </w:rPr>
        <w:t>st</w:t>
      </w:r>
      <w:r>
        <w:rPr>
          <w:i/>
          <w:color w:val="000000"/>
          <w:sz w:val="22"/>
          <w:szCs w:val="22"/>
        </w:rPr>
        <w:t xml:space="preserve">.  APLU resource the COVID-19 Playbook.  New grant in partnership with APLU for about $200K to provide 3-4 webinars for CAOs on what was done &amp; learned in virtual learning and for developing teams on digital learning.  </w:t>
      </w:r>
    </w:p>
    <w:p w14:paraId="12F26DF4" w14:textId="7970E6B4" w:rsidR="00D4243E" w:rsidRDefault="00D4243E" w:rsidP="00D35842">
      <w:pPr>
        <w:ind w:left="1800"/>
        <w:rPr>
          <w:i/>
          <w:color w:val="000000"/>
          <w:sz w:val="22"/>
          <w:szCs w:val="22"/>
        </w:rPr>
      </w:pPr>
    </w:p>
    <w:p w14:paraId="7B4F8903" w14:textId="1AA01BE0" w:rsidR="00D4243E" w:rsidRDefault="00D4243E" w:rsidP="00D35842">
      <w:pPr>
        <w:ind w:left="1800"/>
        <w:rPr>
          <w:i/>
          <w:color w:val="000000"/>
          <w:sz w:val="22"/>
          <w:szCs w:val="22"/>
        </w:rPr>
      </w:pPr>
      <w:r>
        <w:rPr>
          <w:i/>
          <w:color w:val="000000"/>
          <w:sz w:val="22"/>
          <w:szCs w:val="22"/>
        </w:rPr>
        <w:t>C. Johnson thanked both Kathy &amp; Laura for their leadership.</w:t>
      </w:r>
    </w:p>
    <w:p w14:paraId="0B5A1EDF" w14:textId="1B5F07DD" w:rsidR="00D4243E" w:rsidRDefault="00D4243E" w:rsidP="00D35842">
      <w:pPr>
        <w:ind w:left="1800"/>
        <w:rPr>
          <w:i/>
          <w:color w:val="000000"/>
          <w:sz w:val="22"/>
          <w:szCs w:val="22"/>
        </w:rPr>
      </w:pPr>
    </w:p>
    <w:p w14:paraId="27BD5B44" w14:textId="67FE51C4" w:rsidR="00D4243E" w:rsidRPr="00D35842" w:rsidRDefault="00D4243E" w:rsidP="00D35842">
      <w:pPr>
        <w:ind w:left="1800"/>
        <w:rPr>
          <w:i/>
          <w:color w:val="000000"/>
          <w:sz w:val="22"/>
          <w:szCs w:val="22"/>
        </w:rPr>
      </w:pPr>
      <w:r>
        <w:rPr>
          <w:i/>
          <w:color w:val="000000"/>
          <w:sz w:val="22"/>
          <w:szCs w:val="22"/>
        </w:rPr>
        <w:t>Break-out into Mini-Town Halls</w:t>
      </w:r>
    </w:p>
    <w:p w14:paraId="426D4943" w14:textId="77777777" w:rsidR="00B954ED" w:rsidRPr="00B954ED" w:rsidRDefault="00B954ED" w:rsidP="00B954ED">
      <w:pPr>
        <w:rPr>
          <w:color w:val="000000"/>
          <w:sz w:val="22"/>
          <w:szCs w:val="22"/>
        </w:rPr>
      </w:pPr>
    </w:p>
    <w:p w14:paraId="01752CE7" w14:textId="657F223D" w:rsidR="00253863" w:rsidRDefault="00280DE3" w:rsidP="00253863">
      <w:pPr>
        <w:pStyle w:val="ListParagraph"/>
        <w:numPr>
          <w:ilvl w:val="0"/>
          <w:numId w:val="1"/>
        </w:numPr>
        <w:pBdr>
          <w:top w:val="nil"/>
          <w:left w:val="nil"/>
          <w:bottom w:val="nil"/>
          <w:right w:val="nil"/>
          <w:between w:val="nil"/>
        </w:pBdr>
        <w:rPr>
          <w:color w:val="000000"/>
          <w:sz w:val="22"/>
          <w:szCs w:val="22"/>
        </w:rPr>
      </w:pPr>
      <w:r w:rsidRPr="00253863">
        <w:rPr>
          <w:color w:val="000000"/>
          <w:sz w:val="22"/>
          <w:szCs w:val="22"/>
        </w:rPr>
        <w:t>Professional Development</w:t>
      </w:r>
      <w:r w:rsidR="00A41207">
        <w:rPr>
          <w:color w:val="000000"/>
          <w:sz w:val="22"/>
          <w:szCs w:val="22"/>
        </w:rPr>
        <w:t xml:space="preserve"> (</w:t>
      </w:r>
      <w:r w:rsidR="00A41207" w:rsidRPr="00DD0BA8">
        <w:rPr>
          <w:color w:val="000000"/>
          <w:sz w:val="22"/>
          <w:szCs w:val="22"/>
          <w:u w:val="single"/>
        </w:rPr>
        <w:t>Mini Town Halls</w:t>
      </w:r>
      <w:r w:rsidR="00A41207">
        <w:rPr>
          <w:color w:val="000000"/>
          <w:sz w:val="22"/>
          <w:szCs w:val="22"/>
        </w:rPr>
        <w:t>)</w:t>
      </w:r>
      <w:r w:rsidRPr="00253863">
        <w:rPr>
          <w:color w:val="000000"/>
          <w:sz w:val="22"/>
          <w:szCs w:val="22"/>
        </w:rPr>
        <w:t xml:space="preserve"> – topic specific discussion on current issues &amp; events </w:t>
      </w:r>
      <w:r w:rsidR="00D1450B" w:rsidRPr="00253863">
        <w:rPr>
          <w:color w:val="000000"/>
          <w:sz w:val="22"/>
          <w:szCs w:val="22"/>
        </w:rPr>
        <w:t>a</w:t>
      </w:r>
      <w:r w:rsidRPr="00253863">
        <w:rPr>
          <w:color w:val="000000"/>
          <w:sz w:val="22"/>
          <w:szCs w:val="22"/>
        </w:rPr>
        <w:t xml:space="preserve">ffecting CAOs. </w:t>
      </w:r>
      <w:r w:rsidR="00DC6319">
        <w:rPr>
          <w:color w:val="000000"/>
          <w:sz w:val="22"/>
          <w:szCs w:val="22"/>
        </w:rPr>
        <w:t xml:space="preserve"> Will be placed in zoom break out rooms.  Select one of the topics belo</w:t>
      </w:r>
      <w:r w:rsidR="00A41207">
        <w:rPr>
          <w:color w:val="000000"/>
          <w:sz w:val="22"/>
          <w:szCs w:val="22"/>
        </w:rPr>
        <w:t>w during the meeting.</w:t>
      </w:r>
    </w:p>
    <w:p w14:paraId="475BE921" w14:textId="77777777" w:rsidR="00253863" w:rsidRPr="00253863" w:rsidRDefault="00253863" w:rsidP="00253863">
      <w:pPr>
        <w:pStyle w:val="ListParagraph"/>
        <w:rPr>
          <w:color w:val="000000"/>
          <w:sz w:val="22"/>
          <w:szCs w:val="22"/>
        </w:rPr>
      </w:pPr>
    </w:p>
    <w:p w14:paraId="4F92A1F4" w14:textId="3B44A33E" w:rsidR="00253863" w:rsidRDefault="00253863" w:rsidP="00253863">
      <w:pPr>
        <w:pStyle w:val="ListParagraph"/>
        <w:numPr>
          <w:ilvl w:val="1"/>
          <w:numId w:val="1"/>
        </w:numPr>
        <w:pBdr>
          <w:top w:val="nil"/>
          <w:left w:val="nil"/>
          <w:bottom w:val="nil"/>
          <w:right w:val="nil"/>
          <w:between w:val="nil"/>
        </w:pBdr>
        <w:rPr>
          <w:color w:val="000000"/>
          <w:sz w:val="22"/>
          <w:szCs w:val="22"/>
        </w:rPr>
      </w:pPr>
      <w:r>
        <w:rPr>
          <w:color w:val="000000"/>
          <w:sz w:val="22"/>
          <w:szCs w:val="22"/>
        </w:rPr>
        <w:t>The Role and Influence of the CAO in Improving Diversity and Inclusion</w:t>
      </w:r>
    </w:p>
    <w:p w14:paraId="212950A1" w14:textId="2293C823" w:rsidR="00253863" w:rsidRDefault="00253863" w:rsidP="00253863">
      <w:pPr>
        <w:pStyle w:val="ListParagraph"/>
        <w:numPr>
          <w:ilvl w:val="2"/>
          <w:numId w:val="1"/>
        </w:numPr>
        <w:pBdr>
          <w:top w:val="nil"/>
          <w:left w:val="nil"/>
          <w:bottom w:val="nil"/>
          <w:right w:val="nil"/>
          <w:between w:val="nil"/>
        </w:pBdr>
        <w:rPr>
          <w:color w:val="000000"/>
          <w:sz w:val="22"/>
          <w:szCs w:val="22"/>
        </w:rPr>
      </w:pPr>
      <w:r>
        <w:rPr>
          <w:color w:val="000000"/>
          <w:sz w:val="22"/>
          <w:szCs w:val="22"/>
        </w:rPr>
        <w:t xml:space="preserve">Facilitators:  </w:t>
      </w:r>
      <w:r w:rsidRPr="00A41207">
        <w:rPr>
          <w:color w:val="000000"/>
          <w:sz w:val="22"/>
          <w:szCs w:val="22"/>
        </w:rPr>
        <w:t>Ellen Granberg</w:t>
      </w:r>
      <w:r>
        <w:rPr>
          <w:color w:val="000000"/>
          <w:sz w:val="22"/>
          <w:szCs w:val="22"/>
        </w:rPr>
        <w:t xml:space="preserve"> and Peter Nwosu</w:t>
      </w:r>
    </w:p>
    <w:p w14:paraId="29B382B4" w14:textId="61537214" w:rsidR="00253863" w:rsidRDefault="00253863" w:rsidP="00253863">
      <w:pPr>
        <w:pStyle w:val="ListParagraph"/>
        <w:numPr>
          <w:ilvl w:val="1"/>
          <w:numId w:val="1"/>
        </w:numPr>
        <w:pBdr>
          <w:top w:val="nil"/>
          <w:left w:val="nil"/>
          <w:bottom w:val="nil"/>
          <w:right w:val="nil"/>
          <w:between w:val="nil"/>
        </w:pBdr>
        <w:rPr>
          <w:color w:val="000000"/>
          <w:sz w:val="22"/>
          <w:szCs w:val="22"/>
        </w:rPr>
      </w:pPr>
      <w:r>
        <w:rPr>
          <w:color w:val="000000"/>
          <w:sz w:val="22"/>
          <w:szCs w:val="22"/>
        </w:rPr>
        <w:t>Opportunities and Challenges in Launching Fall 2020: Serving the 21</w:t>
      </w:r>
      <w:r w:rsidRPr="00253863">
        <w:rPr>
          <w:color w:val="000000"/>
          <w:sz w:val="22"/>
          <w:szCs w:val="22"/>
          <w:vertAlign w:val="superscript"/>
        </w:rPr>
        <w:t>st</w:t>
      </w:r>
      <w:r>
        <w:rPr>
          <w:color w:val="000000"/>
          <w:sz w:val="22"/>
          <w:szCs w:val="22"/>
        </w:rPr>
        <w:t xml:space="preserve"> Century Learner</w:t>
      </w:r>
    </w:p>
    <w:p w14:paraId="34EB6FAD" w14:textId="19B2E9B8" w:rsidR="00DC6319" w:rsidRPr="008D4A08" w:rsidRDefault="00253863" w:rsidP="008D4A08">
      <w:pPr>
        <w:pStyle w:val="ListParagraph"/>
        <w:numPr>
          <w:ilvl w:val="2"/>
          <w:numId w:val="1"/>
        </w:numPr>
        <w:pBdr>
          <w:top w:val="nil"/>
          <w:left w:val="nil"/>
          <w:bottom w:val="nil"/>
          <w:right w:val="nil"/>
          <w:between w:val="nil"/>
        </w:pBdr>
        <w:rPr>
          <w:color w:val="000000"/>
          <w:sz w:val="22"/>
          <w:szCs w:val="22"/>
        </w:rPr>
      </w:pPr>
      <w:r>
        <w:rPr>
          <w:color w:val="000000"/>
          <w:sz w:val="22"/>
          <w:szCs w:val="22"/>
        </w:rPr>
        <w:t>Facilitators: Scott Newman and Connie Johnson</w:t>
      </w:r>
    </w:p>
    <w:p w14:paraId="529E28C3" w14:textId="2A302F05" w:rsidR="00253863" w:rsidRDefault="00253863" w:rsidP="00253863">
      <w:pPr>
        <w:pStyle w:val="ListParagraph"/>
        <w:numPr>
          <w:ilvl w:val="1"/>
          <w:numId w:val="1"/>
        </w:numPr>
        <w:pBdr>
          <w:top w:val="nil"/>
          <w:left w:val="nil"/>
          <w:bottom w:val="nil"/>
          <w:right w:val="nil"/>
          <w:between w:val="nil"/>
        </w:pBdr>
        <w:rPr>
          <w:color w:val="000000"/>
          <w:sz w:val="22"/>
          <w:szCs w:val="22"/>
        </w:rPr>
      </w:pPr>
      <w:r>
        <w:rPr>
          <w:color w:val="000000"/>
          <w:sz w:val="22"/>
          <w:szCs w:val="22"/>
        </w:rPr>
        <w:t>Academic Affairs and Student Affairs: An Integral Partnership in 2020</w:t>
      </w:r>
    </w:p>
    <w:p w14:paraId="1126220A" w14:textId="554655B3" w:rsidR="00D4243E" w:rsidRDefault="00253863" w:rsidP="00D4243E">
      <w:pPr>
        <w:pStyle w:val="ListParagraph"/>
        <w:numPr>
          <w:ilvl w:val="2"/>
          <w:numId w:val="1"/>
        </w:numPr>
        <w:pBdr>
          <w:top w:val="nil"/>
          <w:left w:val="nil"/>
          <w:bottom w:val="nil"/>
          <w:right w:val="nil"/>
          <w:between w:val="nil"/>
        </w:pBdr>
        <w:rPr>
          <w:color w:val="000000"/>
          <w:sz w:val="22"/>
          <w:szCs w:val="22"/>
        </w:rPr>
      </w:pPr>
      <w:r>
        <w:rPr>
          <w:color w:val="000000"/>
          <w:sz w:val="22"/>
          <w:szCs w:val="22"/>
        </w:rPr>
        <w:t>Facilitators</w:t>
      </w:r>
      <w:r w:rsidR="00A41207">
        <w:rPr>
          <w:color w:val="000000"/>
          <w:sz w:val="22"/>
          <w:szCs w:val="22"/>
        </w:rPr>
        <w:t>:</w:t>
      </w:r>
      <w:r>
        <w:rPr>
          <w:color w:val="000000"/>
          <w:sz w:val="22"/>
          <w:szCs w:val="22"/>
        </w:rPr>
        <w:t xml:space="preserve"> Lori Werth and Pam Stinson</w:t>
      </w:r>
    </w:p>
    <w:p w14:paraId="0652852E" w14:textId="77777777" w:rsidR="008D4A08" w:rsidRPr="008D4A08" w:rsidRDefault="008D4A08" w:rsidP="00D4243E">
      <w:pPr>
        <w:pStyle w:val="ListParagraph"/>
        <w:numPr>
          <w:ilvl w:val="2"/>
          <w:numId w:val="1"/>
        </w:numPr>
        <w:pBdr>
          <w:top w:val="nil"/>
          <w:left w:val="nil"/>
          <w:bottom w:val="nil"/>
          <w:right w:val="nil"/>
          <w:between w:val="nil"/>
        </w:pBdr>
        <w:rPr>
          <w:color w:val="000000"/>
          <w:sz w:val="22"/>
          <w:szCs w:val="22"/>
        </w:rPr>
      </w:pPr>
    </w:p>
    <w:p w14:paraId="0722FD24" w14:textId="335A8A10" w:rsidR="00D4243E" w:rsidRPr="00D4243E" w:rsidRDefault="00D4243E" w:rsidP="00D4243E">
      <w:pPr>
        <w:pBdr>
          <w:top w:val="nil"/>
          <w:left w:val="nil"/>
          <w:bottom w:val="nil"/>
          <w:right w:val="nil"/>
          <w:between w:val="nil"/>
        </w:pBdr>
        <w:ind w:left="1440"/>
        <w:rPr>
          <w:i/>
          <w:color w:val="000000"/>
          <w:sz w:val="22"/>
          <w:szCs w:val="22"/>
        </w:rPr>
      </w:pPr>
      <w:r>
        <w:rPr>
          <w:i/>
          <w:color w:val="000000"/>
          <w:sz w:val="22"/>
          <w:szCs w:val="22"/>
        </w:rPr>
        <w:t>Meeting Adjourned</w:t>
      </w:r>
    </w:p>
    <w:p w14:paraId="5E8987BC" w14:textId="581AB62A" w:rsidR="00DD0BA8" w:rsidRDefault="00DD0BA8" w:rsidP="00DD0BA8">
      <w:pPr>
        <w:rPr>
          <w:rFonts w:eastAsia="Times New Roman" w:cs="Times New Roman"/>
          <w:color w:val="000000"/>
          <w:sz w:val="22"/>
          <w:szCs w:val="22"/>
        </w:rPr>
      </w:pPr>
    </w:p>
    <w:p w14:paraId="13CB54A2" w14:textId="085E2B47" w:rsidR="00DD0BA8" w:rsidRPr="00DD0BA8" w:rsidRDefault="00DD0BA8" w:rsidP="008D4A08">
      <w:pPr>
        <w:rPr>
          <w:rFonts w:eastAsia="Times New Roman" w:cs="Times New Roman"/>
          <w:color w:val="000000"/>
          <w:sz w:val="22"/>
          <w:szCs w:val="22"/>
        </w:rPr>
      </w:pPr>
      <w:bookmarkStart w:id="1" w:name="_GoBack"/>
      <w:bookmarkEnd w:id="1"/>
    </w:p>
    <w:p w14:paraId="6D13D148" w14:textId="7088AF26" w:rsidR="00280DE3" w:rsidRDefault="00280DE3" w:rsidP="00280DE3">
      <w:pPr>
        <w:pBdr>
          <w:top w:val="nil"/>
          <w:left w:val="nil"/>
          <w:bottom w:val="nil"/>
          <w:right w:val="nil"/>
          <w:between w:val="nil"/>
        </w:pBdr>
        <w:rPr>
          <w:color w:val="000000"/>
          <w:sz w:val="22"/>
          <w:szCs w:val="22"/>
        </w:rPr>
      </w:pPr>
    </w:p>
    <w:sectPr w:rsidR="00280DE3">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016B6"/>
    <w:multiLevelType w:val="hybridMultilevel"/>
    <w:tmpl w:val="DE9C85CE"/>
    <w:lvl w:ilvl="0" w:tplc="AFB06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B4D09"/>
    <w:multiLevelType w:val="hybridMultilevel"/>
    <w:tmpl w:val="3B8E1626"/>
    <w:lvl w:ilvl="0" w:tplc="975A06DC">
      <w:start w:val="1"/>
      <w:numFmt w:val="bullet"/>
      <w:lvlText w:val=""/>
      <w:lvlJc w:val="left"/>
      <w:pPr>
        <w:ind w:left="1260" w:hanging="360"/>
      </w:pPr>
      <w:rPr>
        <w:rFonts w:ascii="Symbol" w:hAnsi="Symbol" w:hint="default"/>
        <w:color w:val="7030A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EB45CC9"/>
    <w:multiLevelType w:val="hybridMultilevel"/>
    <w:tmpl w:val="A62C6DAC"/>
    <w:lvl w:ilvl="0" w:tplc="AFB06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E58E1"/>
    <w:multiLevelType w:val="multilevel"/>
    <w:tmpl w:val="71AE7FEE"/>
    <w:lvl w:ilvl="0">
      <w:start w:val="1"/>
      <w:numFmt w:val="decimal"/>
      <w:lvlText w:val="%1."/>
      <w:lvlJc w:val="left"/>
      <w:pPr>
        <w:ind w:left="540" w:hanging="360"/>
      </w:pPr>
      <w:rPr>
        <w:rFonts w:asciiTheme="minorHAnsi" w:hAnsiTheme="minorHAnsi" w:hint="default"/>
        <w:i w:val="0"/>
        <w:color w:val="000000"/>
        <w:sz w:val="22"/>
        <w:szCs w:val="22"/>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3C780FD3"/>
    <w:multiLevelType w:val="hybridMultilevel"/>
    <w:tmpl w:val="7B668368"/>
    <w:lvl w:ilvl="0" w:tplc="AFB06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511DB"/>
    <w:multiLevelType w:val="hybridMultilevel"/>
    <w:tmpl w:val="77F69B6A"/>
    <w:lvl w:ilvl="0" w:tplc="0BEEF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95046"/>
    <w:multiLevelType w:val="hybridMultilevel"/>
    <w:tmpl w:val="4ECEAA98"/>
    <w:lvl w:ilvl="0" w:tplc="A9FE0C2C">
      <w:start w:val="2"/>
      <w:numFmt w:val="bullet"/>
      <w:lvlText w:val=""/>
      <w:lvlJc w:val="left"/>
      <w:pPr>
        <w:ind w:left="490" w:hanging="360"/>
      </w:pPr>
      <w:rPr>
        <w:rFonts w:ascii="Symbol" w:eastAsia="Times New Roman" w:hAnsi="Symbol" w:cs="Times New Roman" w:hint="default"/>
        <w:sz w:val="14"/>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7" w15:restartNumberingAfterBreak="0">
    <w:nsid w:val="69802D12"/>
    <w:multiLevelType w:val="hybridMultilevel"/>
    <w:tmpl w:val="76F877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8A"/>
    <w:rsid w:val="00025131"/>
    <w:rsid w:val="000C500D"/>
    <w:rsid w:val="000C5699"/>
    <w:rsid w:val="000D4704"/>
    <w:rsid w:val="00150442"/>
    <w:rsid w:val="0017508A"/>
    <w:rsid w:val="0018761A"/>
    <w:rsid w:val="00253863"/>
    <w:rsid w:val="00263A8A"/>
    <w:rsid w:val="00280DE3"/>
    <w:rsid w:val="002B2E1E"/>
    <w:rsid w:val="002D1C3C"/>
    <w:rsid w:val="00353F37"/>
    <w:rsid w:val="00394B20"/>
    <w:rsid w:val="003A78C3"/>
    <w:rsid w:val="003F6569"/>
    <w:rsid w:val="004C4B6E"/>
    <w:rsid w:val="00521654"/>
    <w:rsid w:val="00545C79"/>
    <w:rsid w:val="005951D5"/>
    <w:rsid w:val="006D72C3"/>
    <w:rsid w:val="00725FF1"/>
    <w:rsid w:val="00747EB6"/>
    <w:rsid w:val="00762CC1"/>
    <w:rsid w:val="0076321A"/>
    <w:rsid w:val="008D401F"/>
    <w:rsid w:val="008D4A08"/>
    <w:rsid w:val="008F6FA3"/>
    <w:rsid w:val="00A379D2"/>
    <w:rsid w:val="00A41207"/>
    <w:rsid w:val="00A67D7F"/>
    <w:rsid w:val="00AB4A30"/>
    <w:rsid w:val="00B37124"/>
    <w:rsid w:val="00B4689B"/>
    <w:rsid w:val="00B954ED"/>
    <w:rsid w:val="00C05B60"/>
    <w:rsid w:val="00C44475"/>
    <w:rsid w:val="00C905CE"/>
    <w:rsid w:val="00D1450B"/>
    <w:rsid w:val="00D35842"/>
    <w:rsid w:val="00D4243E"/>
    <w:rsid w:val="00DC6319"/>
    <w:rsid w:val="00DD0BA8"/>
    <w:rsid w:val="00E23081"/>
    <w:rsid w:val="00E42D4E"/>
    <w:rsid w:val="00E66E57"/>
    <w:rsid w:val="00F2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307D"/>
  <w15:docId w15:val="{F4C1CF97-19F4-8C4F-B825-1F143C9E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A67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85987">
      <w:bodyDiv w:val="1"/>
      <w:marLeft w:val="0"/>
      <w:marRight w:val="0"/>
      <w:marTop w:val="0"/>
      <w:marBottom w:val="0"/>
      <w:divBdr>
        <w:top w:val="none" w:sz="0" w:space="0" w:color="auto"/>
        <w:left w:val="none" w:sz="0" w:space="0" w:color="auto"/>
        <w:bottom w:val="none" w:sz="0" w:space="0" w:color="auto"/>
        <w:right w:val="none" w:sz="0" w:space="0" w:color="auto"/>
      </w:divBdr>
    </w:div>
    <w:div w:id="634019640">
      <w:bodyDiv w:val="1"/>
      <w:marLeft w:val="0"/>
      <w:marRight w:val="0"/>
      <w:marTop w:val="0"/>
      <w:marBottom w:val="0"/>
      <w:divBdr>
        <w:top w:val="none" w:sz="0" w:space="0" w:color="auto"/>
        <w:left w:val="none" w:sz="0" w:space="0" w:color="auto"/>
        <w:bottom w:val="none" w:sz="0" w:space="0" w:color="auto"/>
        <w:right w:val="none" w:sz="0" w:space="0" w:color="auto"/>
      </w:divBdr>
    </w:div>
    <w:div w:id="1002778991">
      <w:bodyDiv w:val="1"/>
      <w:marLeft w:val="0"/>
      <w:marRight w:val="0"/>
      <w:marTop w:val="0"/>
      <w:marBottom w:val="0"/>
      <w:divBdr>
        <w:top w:val="none" w:sz="0" w:space="0" w:color="auto"/>
        <w:left w:val="none" w:sz="0" w:space="0" w:color="auto"/>
        <w:bottom w:val="none" w:sz="0" w:space="0" w:color="auto"/>
        <w:right w:val="none" w:sz="0" w:space="0" w:color="auto"/>
      </w:divBdr>
    </w:div>
    <w:div w:id="1288316897">
      <w:bodyDiv w:val="1"/>
      <w:marLeft w:val="0"/>
      <w:marRight w:val="0"/>
      <w:marTop w:val="0"/>
      <w:marBottom w:val="0"/>
      <w:divBdr>
        <w:top w:val="none" w:sz="0" w:space="0" w:color="auto"/>
        <w:left w:val="none" w:sz="0" w:space="0" w:color="auto"/>
        <w:bottom w:val="none" w:sz="0" w:space="0" w:color="auto"/>
        <w:right w:val="none" w:sz="0" w:space="0" w:color="auto"/>
      </w:divBdr>
    </w:div>
    <w:div w:id="17772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weIqgeOFJxJ8QiWII+5QMyjfg==">AMUW2mXjmhw4c1sTIp0Gop1c/Hgdb6UiV7y+bKnhhzRYL/LAPUX7supEgOjrBEeR+17XM4jAWI0I3tCSvpzcOvRtmkxuIqwbpTpSxUPoF5sNBz+5fNzNjfQyn+qwxJ8FGQ48o87GZy57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2020-07-14T18:34:00Z</dcterms:created>
  <dcterms:modified xsi:type="dcterms:W3CDTF">2020-07-29T21:23:00Z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