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-54975</wp:posOffset>
                </wp:positionH>
                <wp:positionV relativeFrom="paragraph">
                  <wp:posOffset>-124157</wp:posOffset>
                </wp:positionV>
                <wp:extent cx="3426594" cy="567890"/>
                <wp:wrapNone/>
                <wp:docPr id="85103230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-54975</wp:posOffset>
                </wp:positionH>
                <wp:positionV relativeFrom="paragraph">
                  <wp:posOffset>-124157</wp:posOffset>
                </wp:positionV>
                <wp:extent cx="3426594" cy="567890"/>
                <wp:effectExtent b="0" l="0" r="0" t="0"/>
                <wp:wrapNone/>
                <wp:docPr id="85103230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March 6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790"/>
        <w:gridCol w:w="1170"/>
        <w:gridCol w:w="180"/>
        <w:gridCol w:w="1890"/>
        <w:gridCol w:w="1170"/>
        <w:gridCol w:w="2160"/>
        <w:gridCol w:w="810"/>
        <w:tblGridChange w:id="0">
          <w:tblGrid>
            <w:gridCol w:w="2790"/>
            <w:gridCol w:w="1170"/>
            <w:gridCol w:w="180"/>
            <w:gridCol w:w="1890"/>
            <w:gridCol w:w="1170"/>
            <w:gridCol w:w="2160"/>
            <w:gridCol w:w="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Attended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color w:val="000000"/>
                <w:sz w:val="22"/>
                <w:szCs w:val="22"/>
                <w:rtl w:val="0"/>
              </w:rPr>
              <w:t xml:space="preserve">Gail Baker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Maria Woodside-Oriakhi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Heather Coltman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Gregor Thuswaldner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color w:val="000000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Michael Carr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Michael Quillen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Sacha Kopp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Jamie Winebrake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Sophia Maggelakis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Junius Gonzales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Robyn Parker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Amy Rell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Mike Gealt/Adv  (nv)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Krissy Greenleaf (nv)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Laura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72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Doreen Murner   (nv)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G. Thuswaldner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G. Thuswaldner welcomed everyone to the call.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February 7th, 2024,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Motion to approve was seconded and the February minutes were approved.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H. Coltman</w:t>
      </w:r>
    </w:p>
    <w:p w:rsidR="00000000" w:rsidDel="00000000" w:rsidP="00000000" w:rsidRDefault="00000000" w:rsidRPr="00000000" w14:paraId="00000055">
      <w:pPr>
        <w:ind w:left="720" w:firstLine="720"/>
        <w:rPr>
          <w:b w:val="1"/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January Financials</w:t>
        </w:r>
      </w:hyperlink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.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</w:t>
      </w:r>
    </w:p>
    <w:p w:rsidR="00000000" w:rsidDel="00000000" w:rsidP="00000000" w:rsidRDefault="00000000" w:rsidRPr="00000000" w14:paraId="00000056">
      <w:pPr>
        <w:ind w:left="720" w:firstLine="720"/>
        <w:rPr>
          <w:b w:val="1"/>
          <w:color w:val="c00000"/>
          <w:sz w:val="22"/>
          <w:szCs w:val="22"/>
        </w:rPr>
      </w:pPr>
      <w:hyperlink r:id="rId13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2024 DRAFT Budget</w:t>
        </w:r>
      </w:hyperlink>
      <w:r w:rsidDel="00000000" w:rsidR="00000000" w:rsidRPr="00000000">
        <w:rPr>
          <w:b w:val="1"/>
          <w:color w:val="c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7">
      <w:pPr>
        <w:ind w:left="720" w:firstLine="720"/>
        <w:rPr>
          <w:b w:val="1"/>
          <w:color w:val="c00000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Motion to approve was seconded and the budget was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G. Thuswaldner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Think about ways to increase member value, such as providing opportunities for provosts to connect in an unstructured setting, peer coaching / mentoring, podcasts using the Provost Handbook or inviting other authors, provost incubator / diving deep into what the job of a provost entails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Elections - G. Baker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Gail has reached out to those who expressed interest in leadership roles. Elections will be held in early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 mid-June. Krissy will connect with her about elections and EC candidates.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Marketing Efforts - K. Greenleaf</w:t>
      </w:r>
    </w:p>
    <w:p w:rsidR="00000000" w:rsidDel="00000000" w:rsidP="00000000" w:rsidRDefault="00000000" w:rsidRPr="00000000" w14:paraId="00000063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Social media communication has resumed on LinkedIn, Facebook, and IG. Gregor has been added as an </w:t>
      </w:r>
    </w:p>
    <w:p w:rsidR="00000000" w:rsidDel="00000000" w:rsidP="00000000" w:rsidRDefault="00000000" w:rsidRPr="00000000" w14:paraId="00000065">
      <w:pPr>
        <w:ind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admin on LinkedIn. All board members are encouraged to like, comment, and share posts / provide </w:t>
      </w:r>
    </w:p>
    <w:p w:rsidR="00000000" w:rsidDel="00000000" w:rsidP="00000000" w:rsidRDefault="00000000" w:rsidRPr="00000000" w14:paraId="00000066">
      <w:pPr>
        <w:ind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content by sending to Krissy. More to come as the board identifies partnerships with other </w:t>
      </w:r>
    </w:p>
    <w:p w:rsidR="00000000" w:rsidDel="00000000" w:rsidP="00000000" w:rsidRDefault="00000000" w:rsidRPr="00000000" w14:paraId="00000067">
      <w:pPr>
        <w:ind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associations.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Reports –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 Committee – J. Gonzales  </w:t>
      </w:r>
      <w:r w:rsidDel="00000000" w:rsidR="00000000" w:rsidRPr="00000000">
        <w:rPr>
          <w:i w:val="1"/>
          <w:sz w:val="22"/>
          <w:szCs w:val="22"/>
          <w:rtl w:val="0"/>
        </w:rPr>
        <w:t xml:space="preserve">- Next meeting is in 2 weeks. They will determine April Town Hall topic. The February Town Hall had 48 registrants and 28 attendees.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Committee – M. Quillen – Liaison to marketing &amp; communications - Gregor will connect with Michael to discuss membership initiatives and survey.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 Learning Committee L. de Abruna - La</w:t>
      </w:r>
      <w:r w:rsidDel="00000000" w:rsidR="00000000" w:rsidRPr="00000000">
        <w:rPr>
          <w:i w:val="1"/>
          <w:sz w:val="22"/>
          <w:szCs w:val="22"/>
          <w:rtl w:val="0"/>
        </w:rPr>
        <w:t xml:space="preserve">ura has been invited to attend the OLC Innovate Conference on behalf of ACAO in April to discuss lessons learned from the grant received from the Bill &amp; Melinda Gates Foundation.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Provost Handbook Update– G. Thuswaldner - Gregor is submitting the manuscript to the publisher by the end of the month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Advisory Committee - M. Gealt - The Advisory Committee has put together a Point - Counterpoint document that will be sent to board members after the meeting. Please review it prior to next month’s call.</w:t>
      </w:r>
    </w:p>
    <w:p w:rsidR="00000000" w:rsidDel="00000000" w:rsidP="00000000" w:rsidRDefault="00000000" w:rsidRPr="00000000" w14:paraId="00000074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Collaborations with other like associations, AAUA and ACAD opportunities – J. Gonzales &amp; G. Thuswaldner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Council of Independent Collenges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Annual meeting in November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Working with Academic Search to host a provost breakfast. Gregor is waiting for quote.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ACAD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Annual meeting just finished at the end of February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Gregor meeting with executive team at end of March to discuss sponsoring a breakfast for ACAO members or those interested in joining ACAO and possibly offering a workshop to prospective provosts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Laura attended the annual meeting and has offered to help with discussions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AAUA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Conversations continue around sponsoring their conference in October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APLU</w:t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Heather is on EC and has offered to make the connection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ASCU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Junius is meeting with them in a few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ffffff" w:val="clear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u w:val="single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Review </w:t>
      </w:r>
      <w:hyperlink r:id="rId15">
        <w:r w:rsidDel="00000000" w:rsidR="00000000" w:rsidRPr="00000000">
          <w:rPr>
            <w:rFonts w:ascii="Tahoma" w:cs="Tahoma" w:eastAsia="Tahoma" w:hAnsi="Tahoma"/>
            <w:color w:val="1155cc"/>
            <w:sz w:val="18"/>
            <w:szCs w:val="18"/>
            <w:u w:val="single"/>
            <w:rtl w:val="0"/>
          </w:rPr>
          <w:t xml:space="preserve">December minutes</w:t>
        </w:r>
      </w:hyperlink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to discuss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hd w:fill="ffffff" w:val="clear"/>
        <w:ind w:left="720" w:hanging="360"/>
        <w:rPr>
          <w:rFonts w:ascii="Tahoma" w:cs="Tahoma" w:eastAsia="Tahoma" w:hAnsi="Tahoma"/>
          <w:color w:val="000000"/>
          <w:sz w:val="18"/>
          <w:szCs w:val="18"/>
          <w:u w:val="no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Modifying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ommittees to 1) PD and 2) Membership/Marketing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hd w:fill="ffffff" w:val="clear"/>
        <w:ind w:left="720" w:hanging="360"/>
        <w:rPr>
          <w:rFonts w:ascii="Tahoma" w:cs="Tahoma" w:eastAsia="Tahoma" w:hAnsi="Tahoma"/>
          <w:color w:val="000000"/>
          <w:sz w:val="18"/>
          <w:szCs w:val="18"/>
          <w:u w:val="no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Modifying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 By-Laws for a 2-yr term for the President</w:t>
      </w:r>
    </w:p>
    <w:p w:rsidR="00000000" w:rsidDel="00000000" w:rsidP="00000000" w:rsidRDefault="00000000" w:rsidRPr="00000000" w14:paraId="0000008D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Promotional marketing materials</w:t>
      </w:r>
    </w:p>
    <w:p w:rsidR="00000000" w:rsidDel="00000000" w:rsidP="00000000" w:rsidRDefault="00000000" w:rsidRPr="00000000" w14:paraId="0000008E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K. Greenleaf to update board member institutions</w:t>
      </w:r>
    </w:p>
    <w:p w:rsidR="00000000" w:rsidDel="00000000" w:rsidP="00000000" w:rsidRDefault="00000000" w:rsidRPr="00000000" w14:paraId="0000008F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K. Greenleaf to reach out to Gail re: elections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Rule="auto"/>
        <w:rPr>
          <w:b w:val="1"/>
          <w:color w:val="000000"/>
          <w:sz w:val="22"/>
          <w:szCs w:val="22"/>
        </w:rPr>
      </w:pPr>
      <w:hyperlink r:id="rId16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ACE MOU Here</w:t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Rule="auto"/>
        <w:rPr>
          <w:b w:val="1"/>
          <w:sz w:val="22"/>
          <w:szCs w:val="22"/>
        </w:rPr>
      </w:pPr>
      <w:hyperlink r:id="rId17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9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9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9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9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9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9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9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9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9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9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A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A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A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A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A4">
      <w:pPr>
        <w:spacing w:after="120" w:lineRule="auto"/>
        <w:rPr>
          <w:color w:val="000000"/>
          <w:sz w:val="20"/>
          <w:szCs w:val="20"/>
        </w:rPr>
      </w:pPr>
      <w:hyperlink r:id="rId18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A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A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A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A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A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A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lineRule="auto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rtl w:val="0"/>
        </w:rPr>
        <w:t xml:space="preserve">2023/24 Board of Directors: Assigned Committees &amp; Roles</w:t>
      </w: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BC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BD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BE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BF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Gregor Thuswaldner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Whitworth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Gail Baker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Past President Responsibility: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Chair of Nominating and</w:t>
            </w:r>
          </w:p>
          <w:p w:rsidR="00000000" w:rsidDel="00000000" w:rsidP="00000000" w:rsidRDefault="00000000" w:rsidRPr="00000000" w14:paraId="000000C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Bylaws Committees</w:t>
            </w:r>
          </w:p>
          <w:p w:rsidR="00000000" w:rsidDel="00000000" w:rsidP="00000000" w:rsidRDefault="00000000" w:rsidRPr="00000000" w14:paraId="000000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University of San Diego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2023/2024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Heather Coltman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Incoming Executive Director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Doreen Murner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Patricia Salkin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Touro College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Servet Yatin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Quincy College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Sacha Kopp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Gonzaga University 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Michael Carr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KU6p4YrJ_VExCaNxX2d0sucEWhmJK4dm/edit?usp=sharing&amp;ouid=116874921390071707661&amp;rtpof=true&amp;sd=true" TargetMode="External"/><Relationship Id="rId10" Type="http://schemas.openxmlformats.org/officeDocument/2006/relationships/hyperlink" Target="https://docs.google.com/document/d/1Hm_1mAG2r6mfca3MgJqd9om0G4qHvV01/edit?usp=sharing&amp;ouid=116874921390071707661&amp;rtpof=true&amp;sd=true" TargetMode="External"/><Relationship Id="rId13" Type="http://schemas.openxmlformats.org/officeDocument/2006/relationships/hyperlink" Target="https://docs.google.com/spreadsheets/d/1oSKEDtTXVbdOp_jinkv5XaEHiAehhkOp/edit?usp=sharing&amp;ouid=113353414827299311759&amp;rtpof=true&amp;sd=true" TargetMode="External"/><Relationship Id="rId12" Type="http://schemas.openxmlformats.org/officeDocument/2006/relationships/hyperlink" Target="https://docs.google.com/spreadsheets/d/1KU6p4YrJ_VExCaNxX2d0sucEWhmJK4dm/edit?usp=sharing&amp;ouid=116874921390071707661&amp;rtpof=true&amp;sd=true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docs.google.com/document/d/1Hm_1mAG2r6mfca3MgJqd9om0G4qHvV01/edit?usp=share_link&amp;ouid=116874921390071707661&amp;rtpof=true&amp;sd=true" TargetMode="External"/><Relationship Id="rId14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17" Type="http://schemas.openxmlformats.org/officeDocument/2006/relationships/hyperlink" Target="https://drive.google.com/file/d/16bjB0iPb30qW2hCd2DbLdbucc8yMtWLr/view" TargetMode="External"/><Relationship Id="rId16" Type="http://schemas.openxmlformats.org/officeDocument/2006/relationships/hyperlink" Target="https://drive.google.com/file/d/1qfSM9r0pEYKAOBm1Icz2EwP4Y1myjOMO/view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hyperlink" Target="https://us02web.zoom.us/j/82529646331?pwd=YXFnWEwvOU5DQVAvWHY1aGMrYjcvUT09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QTsxD2tEUGVlIETrhXcSHvXZA==">CgMxLjAyCWguMzBqMHpsbDgAciExSkpNWkJkUVZCVVNVYVlWRXFLVWVrQ0VVc18xWURYN1c=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  <property fmtid="{D5CDD505-2E9C-101B-9397-08002B2CF9AE}" pid="3" name="ContentTypeId">
    <vt:lpwstr>0x0101001B5678DD5B7D5243852E96032A647D32</vt:lpwstr>
  </property>
</Properties>
</file>