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590E218B" w:rsidR="0038725C" w:rsidRPr="002216FF" w:rsidRDefault="00A03F01" w:rsidP="00A03F01">
      <w:pPr>
        <w:ind w:left="2880" w:firstLine="720"/>
        <w:jc w:val="center"/>
        <w:outlineLvl w:val="0"/>
        <w:rPr>
          <w:rFonts w:cs="Times New Roman"/>
          <w:b/>
          <w:color w:val="000000" w:themeColor="text1"/>
          <w:u w:val="single"/>
        </w:rPr>
      </w:pPr>
      <w:r w:rsidRPr="002216FF">
        <w:rPr>
          <w:rFonts w:cs="Times New Roman"/>
          <w:b/>
          <w:noProof/>
          <w:color w:val="2E74B5" w:themeColor="accent1" w:themeShade="BF"/>
          <w:u w:val="single"/>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5">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5">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2216FF">
        <w:rPr>
          <w:rFonts w:cs="Times New Roman"/>
          <w:b/>
          <w:color w:val="2E74B5" w:themeColor="accent1" w:themeShade="BF"/>
          <w:u w:val="single"/>
        </w:rPr>
        <w:t xml:space="preserve">ACAO Board of Directors </w:t>
      </w:r>
      <w:r w:rsidR="002216FF" w:rsidRPr="002216FF">
        <w:rPr>
          <w:rFonts w:cs="Times New Roman"/>
          <w:b/>
          <w:color w:val="2E74B5" w:themeColor="accent1" w:themeShade="BF"/>
          <w:u w:val="single"/>
        </w:rPr>
        <w:t>Minutes</w:t>
      </w:r>
    </w:p>
    <w:p w14:paraId="29FCD877" w14:textId="1984BCED" w:rsidR="0038725C" w:rsidRPr="00CC7FA3" w:rsidRDefault="00A03F01" w:rsidP="00A03F01">
      <w:pPr>
        <w:ind w:left="360"/>
        <w:jc w:val="center"/>
        <w:outlineLvl w:val="0"/>
        <w:rPr>
          <w:rFonts w:cs="Times New Roman"/>
          <w:color w:val="000000" w:themeColor="text1"/>
        </w:rPr>
      </w:pPr>
      <w:r>
        <w:rPr>
          <w:rFonts w:cs="Times New Roman"/>
          <w:color w:val="000000" w:themeColor="text1"/>
        </w:rPr>
        <w:t xml:space="preserve">        </w:t>
      </w:r>
      <w:r w:rsidR="0038725C">
        <w:rPr>
          <w:rFonts w:cs="Times New Roman"/>
          <w:color w:val="000000" w:themeColor="text1"/>
        </w:rPr>
        <w:t>Dial:</w:t>
      </w:r>
      <w:r w:rsidR="001B2206">
        <w:rPr>
          <w:rFonts w:cs="Times New Roman"/>
          <w:color w:val="000000" w:themeColor="text1"/>
        </w:rPr>
        <w:t xml:space="preserve"> </w:t>
      </w:r>
      <w:r w:rsidR="001B2206" w:rsidRPr="001B2206">
        <w:rPr>
          <w:rFonts w:cs="Times New Roman"/>
          <w:color w:val="000000" w:themeColor="text1"/>
        </w:rPr>
        <w:t>1 408 638 0968</w:t>
      </w:r>
    </w:p>
    <w:p w14:paraId="64091DED" w14:textId="799E1B54" w:rsidR="0038725C" w:rsidRDefault="00A03F01" w:rsidP="00A03F01">
      <w:pPr>
        <w:ind w:left="360"/>
        <w:jc w:val="center"/>
        <w:outlineLvl w:val="0"/>
        <w:rPr>
          <w:rFonts w:cs="Times New Roman"/>
          <w:color w:val="000000" w:themeColor="text1"/>
        </w:rPr>
      </w:pPr>
      <w:r>
        <w:t xml:space="preserve">                </w:t>
      </w:r>
      <w:r w:rsidR="001B2206">
        <w:t>Meeting ID: 772 889 434</w:t>
      </w:r>
    </w:p>
    <w:p w14:paraId="5FA5B678" w14:textId="666EE5D8" w:rsidR="005170FC"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170FC">
        <w:rPr>
          <w:rFonts w:cs="Times New Roman"/>
          <w:color w:val="000000" w:themeColor="text1"/>
        </w:rPr>
        <w:t xml:space="preserve">url: </w:t>
      </w:r>
      <w:hyperlink r:id="rId6" w:history="1">
        <w:r w:rsidR="001B2206" w:rsidRPr="00A43EBD">
          <w:rPr>
            <w:rStyle w:val="Hyperlink"/>
            <w:rFonts w:cs="Times New Roman"/>
          </w:rPr>
          <w:t>https://zoom.us/j/772889434</w:t>
        </w:r>
      </w:hyperlink>
    </w:p>
    <w:p w14:paraId="16DCA4A6" w14:textId="77777777" w:rsidR="001B2206" w:rsidRPr="00CC7FA3" w:rsidRDefault="001B2206" w:rsidP="00A03F01">
      <w:pPr>
        <w:ind w:left="360"/>
        <w:jc w:val="right"/>
        <w:outlineLvl w:val="0"/>
        <w:rPr>
          <w:rFonts w:cs="Times New Roman"/>
          <w:color w:val="000000" w:themeColor="text1"/>
        </w:rPr>
      </w:pPr>
    </w:p>
    <w:p w14:paraId="4CCDFEFD" w14:textId="61637A70" w:rsidR="0038725C" w:rsidRPr="00A90E66" w:rsidRDefault="001906DC" w:rsidP="0038725C">
      <w:pPr>
        <w:ind w:left="360" w:hanging="360"/>
        <w:jc w:val="both"/>
        <w:rPr>
          <w:rFonts w:cs="Times New Roman"/>
          <w:b/>
          <w:color w:val="000000" w:themeColor="text1"/>
        </w:rPr>
      </w:pPr>
      <w:r>
        <w:rPr>
          <w:rFonts w:cs="Times New Roman"/>
          <w:b/>
          <w:color w:val="000000" w:themeColor="text1"/>
        </w:rPr>
        <w:t>Ma</w:t>
      </w:r>
      <w:r w:rsidR="005170FC">
        <w:rPr>
          <w:rFonts w:cs="Times New Roman"/>
          <w:b/>
          <w:color w:val="000000" w:themeColor="text1"/>
        </w:rPr>
        <w:t>y 2</w:t>
      </w:r>
      <w:r w:rsidR="004D0584">
        <w:rPr>
          <w:rFonts w:cs="Times New Roman"/>
          <w:b/>
          <w:color w:val="000000" w:themeColor="text1"/>
        </w:rPr>
        <w:t>, 2018</w:t>
      </w:r>
    </w:p>
    <w:p w14:paraId="15BC0D59" w14:textId="44EDDC52" w:rsidR="0038725C" w:rsidRDefault="005170FC" w:rsidP="0038725C">
      <w:pPr>
        <w:ind w:left="360" w:hanging="360"/>
        <w:jc w:val="both"/>
        <w:rPr>
          <w:rFonts w:cs="Times New Roman"/>
          <w:b/>
          <w:color w:val="000000" w:themeColor="text1"/>
        </w:rPr>
      </w:pPr>
      <w:r>
        <w:rPr>
          <w:rFonts w:cs="Times New Roman"/>
          <w:b/>
          <w:color w:val="000000" w:themeColor="text1"/>
        </w:rPr>
        <w:t>1</w:t>
      </w:r>
      <w:r w:rsidR="004D0584">
        <w:rPr>
          <w:rFonts w:cs="Times New Roman"/>
          <w:b/>
          <w:color w:val="000000" w:themeColor="text1"/>
        </w:rPr>
        <w:t xml:space="preserve">:00pm Central/ </w:t>
      </w:r>
      <w:r>
        <w:rPr>
          <w:rFonts w:cs="Times New Roman"/>
          <w:b/>
          <w:color w:val="000000" w:themeColor="text1"/>
        </w:rPr>
        <w:t>2</w:t>
      </w:r>
      <w:r w:rsidR="004D0584">
        <w:rPr>
          <w:rFonts w:cs="Times New Roman"/>
          <w:b/>
          <w:color w:val="000000" w:themeColor="text1"/>
        </w:rPr>
        <w:t>:00pm</w:t>
      </w:r>
      <w:r w:rsidR="0038725C">
        <w:rPr>
          <w:rFonts w:cs="Times New Roman"/>
          <w:b/>
          <w:color w:val="000000" w:themeColor="text1"/>
        </w:rPr>
        <w:t xml:space="preserve"> E</w:t>
      </w:r>
      <w:r w:rsidR="0038725C" w:rsidRPr="00A90E66">
        <w:rPr>
          <w:rFonts w:cs="Times New Roman"/>
          <w:b/>
          <w:color w:val="000000" w:themeColor="text1"/>
        </w:rPr>
        <w:t xml:space="preserve">T </w:t>
      </w:r>
    </w:p>
    <w:p w14:paraId="6A58D636" w14:textId="77777777" w:rsidR="0038725C" w:rsidRDefault="0038725C" w:rsidP="0038725C">
      <w:pPr>
        <w:ind w:left="360" w:hanging="360"/>
        <w:jc w:val="both"/>
        <w:rPr>
          <w:rFonts w:cs="Times New Roman"/>
          <w:b/>
          <w:color w:val="000000" w:themeColor="text1"/>
        </w:rPr>
      </w:pPr>
    </w:p>
    <w:p w14:paraId="6D1ECF60" w14:textId="4C8741BF" w:rsidR="0038725C" w:rsidRDefault="0038725C" w:rsidP="0038725C">
      <w:pPr>
        <w:ind w:left="360" w:hanging="360"/>
        <w:jc w:val="both"/>
        <w:rPr>
          <w:rFonts w:cs="Times New Roman"/>
          <w:b/>
          <w:color w:val="000000" w:themeColor="text1"/>
        </w:rPr>
      </w:pPr>
      <w:r w:rsidRPr="0082327B">
        <w:rPr>
          <w:rFonts w:cs="Times New Roman"/>
          <w:b/>
          <w:color w:val="000000" w:themeColor="text1"/>
        </w:rPr>
        <w:t>Attend</w:t>
      </w:r>
      <w:r w:rsidR="00BE6650">
        <w:rPr>
          <w:rFonts w:cs="Times New Roman"/>
          <w:b/>
          <w:color w:val="000000" w:themeColor="text1"/>
        </w:rPr>
        <w:t>ance/Roll call:</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160"/>
        <w:gridCol w:w="1267"/>
      </w:tblGrid>
      <w:tr w:rsidR="00133645" w14:paraId="725E8886" w14:textId="77777777" w:rsidTr="00D071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6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1267"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D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20543C7B"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1E567C6F"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60" w:type="dxa"/>
          </w:tcPr>
          <w:p w14:paraId="3EB6BE9D" w14:textId="20E741F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Michaele Whelan</w:t>
            </w:r>
          </w:p>
        </w:tc>
        <w:tc>
          <w:tcPr>
            <w:tcW w:w="1267" w:type="dxa"/>
          </w:tcPr>
          <w:p w14:paraId="03BB672E" w14:textId="2F0A7F21"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r>
      <w:tr w:rsidR="00133645" w14:paraId="0793E247" w14:textId="77777777" w:rsidTr="00D0710A">
        <w:tc>
          <w:tcPr>
            <w:cnfStyle w:val="001000000000" w:firstRow="0" w:lastRow="0" w:firstColumn="1" w:lastColumn="0" w:oddVBand="0" w:evenVBand="0" w:oddHBand="0" w:evenHBand="0" w:firstRowFirstColumn="0" w:firstRowLastColumn="0" w:lastRowFirstColumn="0" w:lastRowLastColumn="0"/>
            <w:tcW w:w="1687" w:type="dxa"/>
          </w:tcPr>
          <w:p w14:paraId="79255A4F" w14:textId="0425AFA9" w:rsidR="00133645" w:rsidRPr="00CF2BA6" w:rsidRDefault="00CF2BA6" w:rsidP="0038725C">
            <w:pPr>
              <w:jc w:val="both"/>
              <w:rPr>
                <w:rFonts w:cs="Times New Roman"/>
                <w:b w:val="0"/>
                <w:color w:val="000000" w:themeColor="text1"/>
              </w:rPr>
            </w:pPr>
            <w:r>
              <w:rPr>
                <w:rFonts w:cs="Times New Roman"/>
                <w:b w:val="0"/>
                <w:color w:val="000000" w:themeColor="text1"/>
              </w:rPr>
              <w:t>Kathy Johnson</w:t>
            </w:r>
          </w:p>
        </w:tc>
        <w:tc>
          <w:tcPr>
            <w:tcW w:w="907" w:type="dxa"/>
          </w:tcPr>
          <w:p w14:paraId="29067ECA" w14:textId="5AA0F4E7"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793AC90C" w14:textId="0062D857"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F3FBE01" w14:textId="76F0785A"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60" w:type="dxa"/>
          </w:tcPr>
          <w:p w14:paraId="2B6914E4" w14:textId="0B128BD9"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1267" w:type="dxa"/>
          </w:tcPr>
          <w:p w14:paraId="79533136" w14:textId="40BBE78F"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r>
      <w:tr w:rsidR="00133645" w14:paraId="073B5D30" w14:textId="77777777" w:rsidTr="00D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65F668C2" w:rsidR="00133645" w:rsidRPr="00CF2BA6" w:rsidRDefault="00CF2BA6" w:rsidP="0038725C">
            <w:pPr>
              <w:jc w:val="both"/>
              <w:rPr>
                <w:rFonts w:cs="Times New Roman"/>
                <w:b w:val="0"/>
                <w:color w:val="000000" w:themeColor="text1"/>
              </w:rPr>
            </w:pPr>
            <w:r w:rsidRPr="00CF2BA6">
              <w:rPr>
                <w:rFonts w:cs="Times New Roman"/>
                <w:b w:val="0"/>
                <w:color w:val="000000" w:themeColor="text1"/>
              </w:rPr>
              <w:t>Risa Palm</w:t>
            </w:r>
          </w:p>
        </w:tc>
        <w:tc>
          <w:tcPr>
            <w:tcW w:w="907" w:type="dxa"/>
          </w:tcPr>
          <w:p w14:paraId="26390F59" w14:textId="6BE020ED"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02460039"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60" w:type="dxa"/>
          </w:tcPr>
          <w:p w14:paraId="3F18F81E" w14:textId="3BA6D89F"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Rick Miranda</w:t>
            </w:r>
          </w:p>
        </w:tc>
        <w:tc>
          <w:tcPr>
            <w:tcW w:w="1267" w:type="dxa"/>
          </w:tcPr>
          <w:p w14:paraId="3BF37E26" w14:textId="3867FB0F"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r>
      <w:tr w:rsidR="00133645" w14:paraId="26EDD11A" w14:textId="77777777" w:rsidTr="00D0710A">
        <w:tc>
          <w:tcPr>
            <w:cnfStyle w:val="001000000000" w:firstRow="0" w:lastRow="0" w:firstColumn="1" w:lastColumn="0" w:oddVBand="0" w:evenVBand="0" w:oddHBand="0" w:evenHBand="0" w:firstRowFirstColumn="0" w:firstRowLastColumn="0" w:lastRowFirstColumn="0" w:lastRowLastColumn="0"/>
            <w:tcW w:w="1687" w:type="dxa"/>
          </w:tcPr>
          <w:p w14:paraId="0B72A4B3" w14:textId="72F6FDB8" w:rsidR="00133645" w:rsidRPr="00CF2BA6" w:rsidRDefault="00CF2BA6" w:rsidP="0038725C">
            <w:pPr>
              <w:jc w:val="both"/>
              <w:rPr>
                <w:rFonts w:cs="Times New Roman"/>
                <w:b w:val="0"/>
                <w:color w:val="000000" w:themeColor="text1"/>
              </w:rPr>
            </w:pPr>
            <w:r w:rsidRPr="00CF2BA6">
              <w:rPr>
                <w:rFonts w:cs="Times New Roman"/>
                <w:b w:val="0"/>
                <w:color w:val="000000" w:themeColor="text1"/>
              </w:rPr>
              <w:t>Parviz Ansari</w:t>
            </w:r>
          </w:p>
        </w:tc>
        <w:tc>
          <w:tcPr>
            <w:tcW w:w="907" w:type="dxa"/>
          </w:tcPr>
          <w:p w14:paraId="48252B96" w14:textId="105C0A3A"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5505FB0C" w14:textId="2F317A2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17CE83A" w14:textId="528330FF"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60" w:type="dxa"/>
          </w:tcPr>
          <w:p w14:paraId="0FE5F65B" w14:textId="00A54305"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1267" w:type="dxa"/>
          </w:tcPr>
          <w:p w14:paraId="0428A926" w14:textId="3E99E88C" w:rsidR="00133645" w:rsidRDefault="006945A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r>
      <w:tr w:rsidR="00133645" w14:paraId="4ABCC584" w14:textId="77777777" w:rsidTr="00D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420B6DAD" w:rsidR="00133645" w:rsidRPr="00CF2BA6" w:rsidRDefault="00CF2BA6" w:rsidP="0038725C">
            <w:pPr>
              <w:jc w:val="both"/>
              <w:rPr>
                <w:rFonts w:cs="Times New Roman"/>
                <w:b w:val="0"/>
                <w:color w:val="000000" w:themeColor="text1"/>
              </w:rPr>
            </w:pPr>
            <w:r w:rsidRPr="00CF2BA6">
              <w:rPr>
                <w:rFonts w:cs="Times New Roman"/>
                <w:b w:val="0"/>
                <w:color w:val="000000" w:themeColor="text1"/>
              </w:rPr>
              <w:t>Mary Boyd</w:t>
            </w:r>
          </w:p>
        </w:tc>
        <w:tc>
          <w:tcPr>
            <w:tcW w:w="907" w:type="dxa"/>
          </w:tcPr>
          <w:p w14:paraId="7B9F2B74" w14:textId="63B7D440"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2452F176" w14:textId="7449F4C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Vincent Solis</w:t>
            </w:r>
          </w:p>
        </w:tc>
        <w:tc>
          <w:tcPr>
            <w:tcW w:w="943" w:type="dxa"/>
          </w:tcPr>
          <w:p w14:paraId="1D05FA23" w14:textId="69BAE3D5" w:rsidR="00133645" w:rsidRDefault="00130571"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bookmarkStart w:id="0" w:name="_GoBack"/>
            <w:bookmarkEnd w:id="0"/>
          </w:p>
        </w:tc>
        <w:tc>
          <w:tcPr>
            <w:tcW w:w="2160" w:type="dxa"/>
          </w:tcPr>
          <w:p w14:paraId="0959C205" w14:textId="7E7E2A37"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Kevin Carman</w:t>
            </w:r>
          </w:p>
        </w:tc>
        <w:tc>
          <w:tcPr>
            <w:tcW w:w="1267" w:type="dxa"/>
          </w:tcPr>
          <w:p w14:paraId="53750139" w14:textId="0817454B" w:rsidR="00133645"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r>
      <w:tr w:rsidR="00133645" w14:paraId="77650ED0" w14:textId="77777777" w:rsidTr="00D0710A">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723A0D76" w:rsidR="00133645" w:rsidRDefault="006945A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842FE16" w14:textId="31F90DD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0D1A3C8E" w14:textId="03715D07"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60" w:type="dxa"/>
          </w:tcPr>
          <w:p w14:paraId="4291CDA8" w14:textId="212D869E"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Beth Ingram</w:t>
            </w:r>
          </w:p>
        </w:tc>
        <w:tc>
          <w:tcPr>
            <w:tcW w:w="1267" w:type="dxa"/>
          </w:tcPr>
          <w:p w14:paraId="6E8B771A" w14:textId="44B1410C"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r>
      <w:tr w:rsidR="00D0710A" w14:paraId="51AC3771" w14:textId="77777777" w:rsidTr="00D07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ECA1A24" w14:textId="3A150E23" w:rsidR="00D0710A" w:rsidRPr="00D0710A" w:rsidRDefault="00D0710A" w:rsidP="0038725C">
            <w:pPr>
              <w:jc w:val="both"/>
              <w:rPr>
                <w:rFonts w:cs="Times New Roman"/>
                <w:b w:val="0"/>
                <w:color w:val="000000" w:themeColor="text1"/>
              </w:rPr>
            </w:pPr>
            <w:r>
              <w:rPr>
                <w:rFonts w:cs="Times New Roman"/>
                <w:b w:val="0"/>
                <w:color w:val="000000" w:themeColor="text1"/>
              </w:rPr>
              <w:t>Kelli Brown</w:t>
            </w:r>
          </w:p>
        </w:tc>
        <w:tc>
          <w:tcPr>
            <w:tcW w:w="907" w:type="dxa"/>
          </w:tcPr>
          <w:p w14:paraId="3A59C8AC" w14:textId="54CC1AC6" w:rsidR="00D0710A"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c>
          <w:tcPr>
            <w:tcW w:w="2128" w:type="dxa"/>
          </w:tcPr>
          <w:p w14:paraId="2174300C" w14:textId="21C5D04B" w:rsidR="00D0710A"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Sherri Hughes</w:t>
            </w:r>
          </w:p>
        </w:tc>
        <w:tc>
          <w:tcPr>
            <w:tcW w:w="943" w:type="dxa"/>
          </w:tcPr>
          <w:p w14:paraId="016413BB" w14:textId="425A8859" w:rsidR="00D0710A"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60" w:type="dxa"/>
          </w:tcPr>
          <w:p w14:paraId="77559877" w14:textId="030D7622" w:rsidR="00D0710A"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1267" w:type="dxa"/>
          </w:tcPr>
          <w:p w14:paraId="29C6FB87" w14:textId="3679B72A" w:rsidR="00D0710A" w:rsidRDefault="00D0710A"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w:t>
            </w:r>
          </w:p>
        </w:tc>
      </w:tr>
      <w:tr w:rsidR="00133645" w14:paraId="44D82BC1" w14:textId="77777777" w:rsidTr="00D0710A">
        <w:tc>
          <w:tcPr>
            <w:cnfStyle w:val="001000000000" w:firstRow="0" w:lastRow="0" w:firstColumn="1" w:lastColumn="0" w:oddVBand="0" w:evenVBand="0" w:oddHBand="0" w:evenHBand="0" w:firstRowFirstColumn="0" w:firstRowLastColumn="0" w:lastRowFirstColumn="0" w:lastRowLastColumn="0"/>
            <w:tcW w:w="1687" w:type="dxa"/>
          </w:tcPr>
          <w:p w14:paraId="7AF630D4" w14:textId="56821BDE" w:rsidR="00133645" w:rsidRPr="00D0710A" w:rsidRDefault="00133645" w:rsidP="0038725C">
            <w:pPr>
              <w:jc w:val="both"/>
              <w:rPr>
                <w:rFonts w:cs="Times New Roman"/>
                <w:b w:val="0"/>
                <w:color w:val="000000" w:themeColor="text1"/>
              </w:rPr>
            </w:pPr>
          </w:p>
        </w:tc>
        <w:tc>
          <w:tcPr>
            <w:tcW w:w="907" w:type="dxa"/>
          </w:tcPr>
          <w:p w14:paraId="51BC2B2D" w14:textId="3FF6ED5A"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2128" w:type="dxa"/>
          </w:tcPr>
          <w:p w14:paraId="3AD1486C" w14:textId="7D995581"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43" w:type="dxa"/>
          </w:tcPr>
          <w:p w14:paraId="09D4205E" w14:textId="5873FF8C"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2160" w:type="dxa"/>
          </w:tcPr>
          <w:p w14:paraId="29EA746A" w14:textId="084881D5"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Lindy Rome (AMC)</w:t>
            </w:r>
          </w:p>
        </w:tc>
        <w:tc>
          <w:tcPr>
            <w:tcW w:w="1267" w:type="dxa"/>
          </w:tcPr>
          <w:p w14:paraId="2280DE2D" w14:textId="6FACA950" w:rsidR="00133645" w:rsidRDefault="00D0710A"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w:t>
            </w:r>
          </w:p>
        </w:tc>
      </w:tr>
    </w:tbl>
    <w:p w14:paraId="06469478" w14:textId="77777777" w:rsidR="00133645" w:rsidRPr="0082327B" w:rsidRDefault="00133645" w:rsidP="0038725C">
      <w:pPr>
        <w:ind w:left="360" w:hanging="360"/>
        <w:jc w:val="both"/>
        <w:rPr>
          <w:rFonts w:cs="Times New Roman"/>
          <w:color w:val="000000" w:themeColor="text1"/>
        </w:rPr>
      </w:pPr>
    </w:p>
    <w:p w14:paraId="66BF2FE5" w14:textId="7F03CA2B" w:rsidR="00181A29" w:rsidRDefault="00941BF1" w:rsidP="001906D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April </w:t>
      </w:r>
      <w:r w:rsidR="006624A1">
        <w:rPr>
          <w:rFonts w:ascii="Calibri" w:hAnsi="Calibri"/>
          <w:color w:val="000000"/>
          <w:sz w:val="22"/>
          <w:szCs w:val="22"/>
        </w:rPr>
        <w:t>4</w:t>
      </w:r>
      <w:r w:rsidR="0043048C">
        <w:rPr>
          <w:rFonts w:ascii="Calibri" w:hAnsi="Calibri"/>
          <w:color w:val="000000"/>
          <w:sz w:val="22"/>
          <w:szCs w:val="22"/>
        </w:rPr>
        <w:t xml:space="preserve"> Board Minutes – Vote to approve – M. Potvin</w:t>
      </w:r>
      <w:r w:rsidR="00CF2BA6">
        <w:rPr>
          <w:rFonts w:ascii="Calibri" w:hAnsi="Calibri"/>
          <w:color w:val="000000"/>
          <w:sz w:val="22"/>
          <w:szCs w:val="22"/>
        </w:rPr>
        <w:t xml:space="preserve"> (attached)</w:t>
      </w:r>
    </w:p>
    <w:p w14:paraId="49C16355" w14:textId="5690231D" w:rsidR="00C70EFC" w:rsidRDefault="00C70EFC" w:rsidP="00C70EFC">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Discussion:  Correct spelling for Parviz</w:t>
      </w:r>
    </w:p>
    <w:p w14:paraId="4F6FBF11" w14:textId="2D116A0A" w:rsidR="00C70EFC" w:rsidRDefault="00C70EFC" w:rsidP="00C70EFC">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Motion to accept 4</w:t>
      </w:r>
      <w:r w:rsidR="00CA37A2">
        <w:rPr>
          <w:rFonts w:ascii="Calibri" w:hAnsi="Calibri"/>
          <w:color w:val="000000"/>
          <w:sz w:val="22"/>
          <w:szCs w:val="22"/>
        </w:rPr>
        <w:t>-</w:t>
      </w:r>
      <w:r>
        <w:rPr>
          <w:rFonts w:ascii="Calibri" w:hAnsi="Calibri"/>
          <w:color w:val="000000"/>
          <w:sz w:val="22"/>
          <w:szCs w:val="22"/>
        </w:rPr>
        <w:t>4</w:t>
      </w:r>
      <w:r w:rsidR="00CA37A2">
        <w:rPr>
          <w:rFonts w:ascii="Calibri" w:hAnsi="Calibri"/>
          <w:color w:val="000000"/>
          <w:sz w:val="22"/>
          <w:szCs w:val="22"/>
        </w:rPr>
        <w:t>-18</w:t>
      </w:r>
      <w:r>
        <w:rPr>
          <w:rFonts w:ascii="Calibri" w:hAnsi="Calibri"/>
          <w:color w:val="000000"/>
          <w:sz w:val="22"/>
          <w:szCs w:val="22"/>
        </w:rPr>
        <w:t xml:space="preserve"> Minutes: Reed seconded.  Vote: All in Favor/</w:t>
      </w:r>
      <w:r w:rsidR="003045E7">
        <w:rPr>
          <w:rFonts w:ascii="Calibri" w:hAnsi="Calibri"/>
          <w:color w:val="000000"/>
          <w:sz w:val="22"/>
          <w:szCs w:val="22"/>
        </w:rPr>
        <w:t>unanimous</w:t>
      </w:r>
    </w:p>
    <w:p w14:paraId="594C7AC0" w14:textId="7853F9C5" w:rsidR="00BE6650" w:rsidRDefault="00BE6650" w:rsidP="001906D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Officer Update</w:t>
      </w:r>
      <w:r w:rsidR="00133645">
        <w:rPr>
          <w:rFonts w:ascii="Calibri" w:hAnsi="Calibri"/>
          <w:color w:val="000000"/>
          <w:sz w:val="22"/>
          <w:szCs w:val="22"/>
        </w:rPr>
        <w:t xml:space="preserve"> – Martha Potvin</w:t>
      </w:r>
    </w:p>
    <w:p w14:paraId="416AE072" w14:textId="47E6E14F" w:rsidR="0043048C" w:rsidRDefault="00BE6650" w:rsidP="00BE6650">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 xml:space="preserve"> Risa Palm </w:t>
      </w:r>
      <w:r w:rsidR="00C70EFC">
        <w:rPr>
          <w:rFonts w:ascii="Calibri" w:hAnsi="Calibri"/>
          <w:color w:val="000000"/>
          <w:sz w:val="22"/>
          <w:szCs w:val="22"/>
        </w:rPr>
        <w:t xml:space="preserve">confirmed </w:t>
      </w:r>
      <w:r>
        <w:rPr>
          <w:rFonts w:ascii="Calibri" w:hAnsi="Calibri"/>
          <w:color w:val="000000"/>
          <w:sz w:val="22"/>
          <w:szCs w:val="22"/>
        </w:rPr>
        <w:t>as Treasurer</w:t>
      </w:r>
    </w:p>
    <w:p w14:paraId="41EA0FB6" w14:textId="3FFF1F50" w:rsidR="00BE6650" w:rsidRDefault="00C70EFC" w:rsidP="00BE6650">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Martha asked for volunteers for secretary:  Kevin Carman agreed &amp; confirmed as Secretary.</w:t>
      </w:r>
    </w:p>
    <w:p w14:paraId="76881ACD" w14:textId="71B0428D" w:rsidR="00BE6650" w:rsidRDefault="00C70EFC" w:rsidP="00BE6650">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ACTION:  Officers will be posted</w:t>
      </w:r>
      <w:r w:rsidR="00BE6650">
        <w:rPr>
          <w:rFonts w:ascii="Calibri" w:hAnsi="Calibri"/>
          <w:color w:val="000000"/>
          <w:sz w:val="22"/>
          <w:szCs w:val="22"/>
        </w:rPr>
        <w:t xml:space="preserve"> web update.</w:t>
      </w:r>
      <w:r>
        <w:rPr>
          <w:rFonts w:ascii="Calibri" w:hAnsi="Calibri"/>
          <w:color w:val="000000"/>
          <w:sz w:val="22"/>
          <w:szCs w:val="22"/>
        </w:rPr>
        <w:t xml:space="preserve"> (Doreen)</w:t>
      </w:r>
    </w:p>
    <w:p w14:paraId="5B398C7A" w14:textId="46000EF2" w:rsidR="00EF6792" w:rsidRDefault="00EF6792" w:rsidP="00EF6792">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Committee Assignmen</w:t>
      </w:r>
      <w:r w:rsidR="002216FF">
        <w:rPr>
          <w:rFonts w:ascii="Calibri" w:hAnsi="Calibri"/>
          <w:color w:val="000000"/>
          <w:sz w:val="22"/>
          <w:szCs w:val="22"/>
        </w:rPr>
        <w:t xml:space="preserve">ts:  Martha assigned all committees.  ACTION – Doreen will update schedule and send to board.  </w:t>
      </w:r>
    </w:p>
    <w:p w14:paraId="2ADF99AA" w14:textId="0B4A310F" w:rsidR="001906DC" w:rsidRDefault="00133645" w:rsidP="001906D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Bylaws Cmte:  Individual v Institutional membership – Rick Miranda/Beth Ingram</w:t>
      </w:r>
    </w:p>
    <w:p w14:paraId="3848C971" w14:textId="73164A37" w:rsidR="002216FF" w:rsidRDefault="002216FF" w:rsidP="002216FF">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lastRenderedPageBreak/>
        <w:t xml:space="preserve">Recommendation:  “Individual membership is not available to existing Chief Academic Officers”.   ACTION: Doreen – Comment will be added to appropriate article and section of bylaws for Individual Membership.  </w:t>
      </w:r>
    </w:p>
    <w:p w14:paraId="75BD58B3" w14:textId="7122E274" w:rsidR="006922E7" w:rsidRDefault="006922E7" w:rsidP="001906D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Membership renewal update – Doreen Murner</w:t>
      </w:r>
    </w:p>
    <w:p w14:paraId="625668A3" w14:textId="47C6A492" w:rsidR="002216FF" w:rsidRDefault="002216FF" w:rsidP="002216FF">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Membership renewal letter sent 4/18</w:t>
      </w:r>
      <w:r w:rsidRPr="002216FF">
        <w:rPr>
          <w:rFonts w:ascii="Calibri" w:hAnsi="Calibri"/>
          <w:color w:val="000000"/>
          <w:sz w:val="22"/>
          <w:szCs w:val="22"/>
          <w:vertAlign w:val="superscript"/>
        </w:rPr>
        <w:t>th</w:t>
      </w:r>
      <w:r>
        <w:rPr>
          <w:rFonts w:ascii="Calibri" w:hAnsi="Calibri"/>
          <w:color w:val="000000"/>
          <w:sz w:val="22"/>
          <w:szCs w:val="22"/>
        </w:rPr>
        <w:t xml:space="preserve"> to 117 members.  To date 15% renewed.   Lapsed member letter sent 5/</w:t>
      </w:r>
      <w:r w:rsidR="003045E7">
        <w:rPr>
          <w:rFonts w:ascii="Calibri" w:hAnsi="Calibri"/>
          <w:color w:val="000000"/>
          <w:sz w:val="22"/>
          <w:szCs w:val="22"/>
        </w:rPr>
        <w:t>1 to</w:t>
      </w:r>
      <w:r>
        <w:rPr>
          <w:rFonts w:ascii="Calibri" w:hAnsi="Calibri"/>
          <w:color w:val="000000"/>
          <w:sz w:val="22"/>
          <w:szCs w:val="22"/>
        </w:rPr>
        <w:t xml:space="preserve"> 89.  Prospect member letter sent 5/3</w:t>
      </w:r>
      <w:r>
        <w:rPr>
          <w:rFonts w:ascii="Calibri" w:hAnsi="Calibri"/>
          <w:color w:val="000000"/>
          <w:sz w:val="22"/>
          <w:szCs w:val="22"/>
          <w:vertAlign w:val="superscript"/>
        </w:rPr>
        <w:t xml:space="preserve">rd </w:t>
      </w:r>
      <w:r>
        <w:rPr>
          <w:rFonts w:ascii="Calibri" w:hAnsi="Calibri"/>
          <w:color w:val="000000"/>
          <w:sz w:val="22"/>
          <w:szCs w:val="22"/>
        </w:rPr>
        <w:t xml:space="preserve"> to 195.  Both lapsed and prospect letter contain </w:t>
      </w:r>
      <w:r w:rsidR="00F33EC2">
        <w:rPr>
          <w:rFonts w:ascii="Calibri" w:hAnsi="Calibri"/>
          <w:color w:val="000000"/>
          <w:sz w:val="22"/>
          <w:szCs w:val="22"/>
        </w:rPr>
        <w:t>membership incentive, pay</w:t>
      </w:r>
      <w:r>
        <w:rPr>
          <w:rFonts w:ascii="Calibri" w:hAnsi="Calibri"/>
          <w:color w:val="000000"/>
          <w:sz w:val="22"/>
          <w:szCs w:val="22"/>
        </w:rPr>
        <w:t xml:space="preserve"> now for cost of 12 months &amp; receive 14 months (2 mos free).  </w:t>
      </w:r>
      <w:r w:rsidR="00CA37A2">
        <w:rPr>
          <w:rFonts w:ascii="Calibri" w:hAnsi="Calibri"/>
          <w:color w:val="000000"/>
          <w:sz w:val="22"/>
          <w:szCs w:val="22"/>
        </w:rPr>
        <w:t xml:space="preserve">Next notification 6/30 will allow a grace period.  </w:t>
      </w:r>
      <w:r w:rsidR="003045E7">
        <w:rPr>
          <w:rFonts w:ascii="Calibri" w:hAnsi="Calibri"/>
          <w:color w:val="000000"/>
          <w:sz w:val="22"/>
          <w:szCs w:val="22"/>
        </w:rPr>
        <w:t>A</w:t>
      </w:r>
      <w:r w:rsidR="00CA37A2">
        <w:rPr>
          <w:rFonts w:ascii="Calibri" w:hAnsi="Calibri"/>
          <w:color w:val="000000"/>
          <w:sz w:val="22"/>
          <w:szCs w:val="22"/>
        </w:rPr>
        <w:t xml:space="preserve"> final 3-day notice will be given before termination of membership</w:t>
      </w:r>
    </w:p>
    <w:p w14:paraId="647A16BC" w14:textId="1BD94784" w:rsidR="00CA37A2" w:rsidRDefault="00CA37A2" w:rsidP="001906D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Records and membership</w:t>
      </w:r>
    </w:p>
    <w:p w14:paraId="35CF35F9" w14:textId="15765829" w:rsidR="00CA37A2" w:rsidRDefault="00CA37A2" w:rsidP="003045E7">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Martha noted that ACAO needs a better system of maintaining records regarding board membership and terms of service.</w:t>
      </w:r>
      <w:r w:rsidR="003045E7">
        <w:rPr>
          <w:rFonts w:ascii="Calibri" w:hAnsi="Calibri"/>
          <w:color w:val="000000"/>
          <w:sz w:val="22"/>
          <w:szCs w:val="22"/>
        </w:rPr>
        <w:t xml:space="preserve">  ACTION:  Doreen will create a legacy document.</w:t>
      </w:r>
    </w:p>
    <w:p w14:paraId="55D84512" w14:textId="77777777" w:rsidR="00F33EC2" w:rsidRDefault="00133645" w:rsidP="001906D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ACE and ACAO relationship update – </w:t>
      </w:r>
    </w:p>
    <w:p w14:paraId="4950D8E7" w14:textId="67DD3FF3" w:rsidR="00EF6792" w:rsidRPr="00F33EC2" w:rsidRDefault="00133645" w:rsidP="00F33EC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Mart</w:t>
      </w:r>
      <w:r w:rsidR="00F33EC2">
        <w:rPr>
          <w:rFonts w:ascii="Calibri" w:hAnsi="Calibri"/>
          <w:color w:val="000000"/>
          <w:sz w:val="22"/>
          <w:szCs w:val="22"/>
        </w:rPr>
        <w:t xml:space="preserve">ha had a conversation with Sherri Hughes to include Kathy Johnson for ACE annual meeting programming.  Question posed to ACE – How can ACAO help with programs ACE offers for Chief Academic Officers.  How can ACAO get increase recognition of those programs.  </w:t>
      </w:r>
    </w:p>
    <w:p w14:paraId="1255AFB3" w14:textId="66E19E0B" w:rsidR="00EF6792" w:rsidRPr="00181A29" w:rsidRDefault="00EF6792" w:rsidP="00EF679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Strategic meeting with President of ACE</w:t>
      </w:r>
      <w:r w:rsidR="00F33EC2">
        <w:rPr>
          <w:rFonts w:ascii="Calibri" w:hAnsi="Calibri"/>
          <w:color w:val="000000"/>
          <w:sz w:val="22"/>
          <w:szCs w:val="22"/>
        </w:rPr>
        <w:t xml:space="preserve">.  This is a high-level discussion on the roll of ACE and its other partners like ACAO.  The Executive Committee will meet with ACE leadership (Ted Mitchell) once date is set.  Sherri is working on those opportunities.  </w:t>
      </w:r>
    </w:p>
    <w:p w14:paraId="62555D0E" w14:textId="7878EAC7" w:rsidR="00181A29" w:rsidRDefault="00181A29" w:rsidP="001906DC">
      <w:pPr>
        <w:pStyle w:val="ListParagraph"/>
        <w:numPr>
          <w:ilvl w:val="0"/>
          <w:numId w:val="1"/>
        </w:numPr>
        <w:spacing w:line="480" w:lineRule="auto"/>
        <w:rPr>
          <w:rFonts w:ascii="Calibri" w:hAnsi="Calibri"/>
          <w:color w:val="000000"/>
          <w:sz w:val="22"/>
          <w:szCs w:val="22"/>
        </w:rPr>
      </w:pPr>
      <w:r w:rsidRPr="00181A29">
        <w:rPr>
          <w:rFonts w:ascii="Calibri" w:hAnsi="Calibri"/>
          <w:color w:val="000000"/>
          <w:sz w:val="22"/>
          <w:szCs w:val="22"/>
        </w:rPr>
        <w:t>Digital Fellows</w:t>
      </w:r>
      <w:r w:rsidR="00133645">
        <w:rPr>
          <w:rFonts w:ascii="Calibri" w:hAnsi="Calibri"/>
          <w:color w:val="000000"/>
          <w:sz w:val="22"/>
          <w:szCs w:val="22"/>
        </w:rPr>
        <w:t xml:space="preserve"> Convening Update</w:t>
      </w:r>
      <w:r>
        <w:rPr>
          <w:rFonts w:ascii="Calibri" w:hAnsi="Calibri"/>
          <w:color w:val="000000"/>
          <w:sz w:val="22"/>
          <w:szCs w:val="22"/>
        </w:rPr>
        <w:t xml:space="preserve"> – </w:t>
      </w:r>
      <w:r w:rsidR="001906DC">
        <w:rPr>
          <w:rFonts w:ascii="Calibri" w:hAnsi="Calibri"/>
          <w:color w:val="000000"/>
          <w:sz w:val="22"/>
          <w:szCs w:val="22"/>
        </w:rPr>
        <w:t>Laura Niesen de Abruna</w:t>
      </w:r>
    </w:p>
    <w:p w14:paraId="51D3CBE1" w14:textId="018D84EB" w:rsidR="00F33EC2" w:rsidRDefault="00F33EC2" w:rsidP="00F33EC2">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Third convening in NOLA, completed in April with 90 in attendance.  Excellent presentations.  Casey Green is working on final reports for Gates Foundation and Laura will sen</w:t>
      </w:r>
      <w:r w:rsidR="00CA37A2">
        <w:rPr>
          <w:rFonts w:ascii="Calibri" w:hAnsi="Calibri"/>
          <w:color w:val="000000"/>
          <w:sz w:val="22"/>
          <w:szCs w:val="22"/>
        </w:rPr>
        <w:t>d</w:t>
      </w:r>
      <w:r>
        <w:rPr>
          <w:rFonts w:ascii="Calibri" w:hAnsi="Calibri"/>
          <w:color w:val="000000"/>
          <w:sz w:val="22"/>
          <w:szCs w:val="22"/>
        </w:rPr>
        <w:t xml:space="preserve"> to Doreen once completed.  Once reports are complete, the Foundation will </w:t>
      </w:r>
      <w:r>
        <w:rPr>
          <w:rFonts w:ascii="Calibri" w:hAnsi="Calibri"/>
          <w:color w:val="000000"/>
          <w:sz w:val="22"/>
          <w:szCs w:val="22"/>
        </w:rPr>
        <w:lastRenderedPageBreak/>
        <w:t>fund another $200,000.  Grant still has money available to spend due to under-spent funds.  Laura will be looking and working on future grants on behalf of ACAO.  ACAO is branded to the convening events.  Last convening is in Seattle in July.</w:t>
      </w:r>
    </w:p>
    <w:p w14:paraId="7FAD409C" w14:textId="195422D1" w:rsidR="00133645" w:rsidRDefault="00133645" w:rsidP="001906DC">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A</w:t>
      </w:r>
      <w:r w:rsidR="00CF2BA6">
        <w:rPr>
          <w:rFonts w:ascii="Calibri" w:hAnsi="Calibri"/>
          <w:color w:val="000000"/>
          <w:sz w:val="22"/>
          <w:szCs w:val="22"/>
        </w:rPr>
        <w:t>dvisory Council Update</w:t>
      </w:r>
      <w:r>
        <w:rPr>
          <w:rFonts w:ascii="Calibri" w:hAnsi="Calibri"/>
          <w:color w:val="000000"/>
          <w:sz w:val="22"/>
          <w:szCs w:val="22"/>
        </w:rPr>
        <w:t xml:space="preserve"> – </w:t>
      </w:r>
    </w:p>
    <w:p w14:paraId="7943A6C3" w14:textId="2C2C5819" w:rsidR="00CF2BA6" w:rsidRDefault="00CF2BA6" w:rsidP="00CF2BA6">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Ask the Provost</w:t>
      </w:r>
      <w:r w:rsidR="000F5DAE">
        <w:rPr>
          <w:rFonts w:ascii="Calibri" w:hAnsi="Calibri"/>
          <w:color w:val="000000"/>
          <w:sz w:val="22"/>
          <w:szCs w:val="22"/>
        </w:rPr>
        <w:t xml:space="preserve"> – this program will be discussed with the Council (Sharon V) at the July board meeting.  Sharon will present the concept, marketing, technology and liability of the program.  </w:t>
      </w:r>
    </w:p>
    <w:p w14:paraId="1E126B8A" w14:textId="61318F9F" w:rsidR="00EF6792" w:rsidRPr="00F42844" w:rsidRDefault="00CF2BA6" w:rsidP="00F42844">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 xml:space="preserve">Recommendation </w:t>
      </w:r>
      <w:r w:rsidR="001B2206">
        <w:rPr>
          <w:rFonts w:ascii="Calibri" w:hAnsi="Calibri"/>
          <w:color w:val="000000"/>
          <w:sz w:val="22"/>
          <w:szCs w:val="22"/>
        </w:rPr>
        <w:t>of</w:t>
      </w:r>
      <w:r w:rsidR="00EF6792">
        <w:rPr>
          <w:rFonts w:ascii="Calibri" w:hAnsi="Calibri"/>
          <w:color w:val="000000"/>
          <w:sz w:val="22"/>
          <w:szCs w:val="22"/>
        </w:rPr>
        <w:t xml:space="preserve"> topics for next year’</w:t>
      </w:r>
      <w:r>
        <w:rPr>
          <w:rFonts w:ascii="Calibri" w:hAnsi="Calibri"/>
          <w:color w:val="000000"/>
          <w:sz w:val="22"/>
          <w:szCs w:val="22"/>
        </w:rPr>
        <w:t>s Coffee Hours</w:t>
      </w:r>
      <w:r w:rsidR="000F5DAE">
        <w:rPr>
          <w:rFonts w:ascii="Calibri" w:hAnsi="Calibri"/>
          <w:color w:val="000000"/>
          <w:sz w:val="22"/>
          <w:szCs w:val="22"/>
        </w:rPr>
        <w:t xml:space="preserve"> – When program committee asks members for ideas, the Council would like to have some of those ideas for future Coffee Hrs.</w:t>
      </w:r>
    </w:p>
    <w:p w14:paraId="7C0AC2A2" w14:textId="37EB6226" w:rsidR="00685818" w:rsidRDefault="001B2206" w:rsidP="00685818">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February Financials – </w:t>
      </w:r>
      <w:r w:rsidR="000F5DAE">
        <w:rPr>
          <w:rFonts w:ascii="Calibri" w:hAnsi="Calibri"/>
          <w:color w:val="000000"/>
          <w:sz w:val="22"/>
          <w:szCs w:val="22"/>
        </w:rPr>
        <w:t>Martha reported $3500 in income &amp; $37,000 in expenses.  No discussion since financials represent only 2 months and its early.  ACTION:  Martha wants separate DF and ACAO financials v budget for July board meeting.  Budget v Actuals &amp; Budget v Prior year</w:t>
      </w:r>
    </w:p>
    <w:p w14:paraId="4097BECD" w14:textId="497A703C" w:rsidR="00D25887" w:rsidRDefault="00D25887" w:rsidP="00685818">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July Board Meeting </w:t>
      </w:r>
      <w:r w:rsidR="00F42844">
        <w:rPr>
          <w:rFonts w:ascii="Calibri" w:hAnsi="Calibri"/>
          <w:color w:val="000000"/>
          <w:sz w:val="22"/>
          <w:szCs w:val="22"/>
        </w:rPr>
        <w:t>in Seattle</w:t>
      </w:r>
      <w:r>
        <w:rPr>
          <w:rFonts w:ascii="Calibri" w:hAnsi="Calibri"/>
          <w:color w:val="000000"/>
          <w:sz w:val="22"/>
          <w:szCs w:val="22"/>
        </w:rPr>
        <w:t>– Martha Potvin</w:t>
      </w:r>
      <w:r w:rsidR="000F5DAE">
        <w:rPr>
          <w:rFonts w:ascii="Calibri" w:hAnsi="Calibri"/>
          <w:color w:val="000000"/>
          <w:sz w:val="22"/>
          <w:szCs w:val="22"/>
        </w:rPr>
        <w:t xml:space="preserve"> – ACTION – Doreen sent a Doodle for confirmation of board and convening attendance.  Please respond.  Also send Doreen your itineraries for arrival/departure dates.  Doreen will work with hotel for board reservations.  </w:t>
      </w:r>
    </w:p>
    <w:p w14:paraId="338BBE3F" w14:textId="2D630CE5" w:rsidR="00A03F01" w:rsidRDefault="00A03F01" w:rsidP="00A03F01">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If you want ACAO communications to be sent to your admin, please make sure to send name and contact information to Doreen;  </w:t>
      </w:r>
      <w:hyperlink r:id="rId7" w:history="1">
        <w:r w:rsidRPr="00C10658">
          <w:rPr>
            <w:rStyle w:val="Hyperlink"/>
            <w:rFonts w:ascii="Calibri" w:hAnsi="Calibri"/>
            <w:sz w:val="22"/>
            <w:szCs w:val="22"/>
          </w:rPr>
          <w:t>office@acao.org</w:t>
        </w:r>
      </w:hyperlink>
    </w:p>
    <w:p w14:paraId="17609332" w14:textId="793076D9" w:rsidR="00CF2BA6" w:rsidRDefault="00D25887" w:rsidP="00DE2988">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N</w:t>
      </w:r>
      <w:r w:rsidR="001B2206">
        <w:rPr>
          <w:rFonts w:ascii="Calibri" w:hAnsi="Calibri"/>
          <w:color w:val="000000"/>
          <w:sz w:val="22"/>
          <w:szCs w:val="22"/>
        </w:rPr>
        <w:t>ew Business</w:t>
      </w:r>
    </w:p>
    <w:p w14:paraId="534C66DB" w14:textId="3A99E0F3" w:rsidR="000F5DAE" w:rsidRDefault="000F5DAE" w:rsidP="000F5DAE">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BJ:  Please use ACAO Facebook page to help keep engagement going.</w:t>
      </w:r>
    </w:p>
    <w:p w14:paraId="3C57919C" w14:textId="5FBEE3B4" w:rsidR="000F5DAE" w:rsidRPr="00DE2988" w:rsidRDefault="000F5DAE" w:rsidP="000F5DAE">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 xml:space="preserve">Martha will keep working with ACE.  “ACE Reimagined”  - maybe an opportunity to work with ACE regional meetings.  </w:t>
      </w:r>
    </w:p>
    <w:p w14:paraId="65CF6B6C" w14:textId="3E808B58" w:rsidR="00181A29" w:rsidRDefault="00227FD8" w:rsidP="00181A29">
      <w:r>
        <w:t>Future Board Meetings</w:t>
      </w:r>
    </w:p>
    <w:p w14:paraId="573780AF" w14:textId="77777777" w:rsidR="00227FD8" w:rsidRDefault="00227FD8" w:rsidP="00227FD8">
      <w:r>
        <w:t xml:space="preserve">    Jun 6, 2018 2:00 PM</w:t>
      </w:r>
    </w:p>
    <w:p w14:paraId="07509870" w14:textId="3F3A8B95" w:rsidR="00227FD8" w:rsidRDefault="00D25887" w:rsidP="00D25887">
      <w:r>
        <w:t xml:space="preserve">    July 26 - </w:t>
      </w:r>
      <w:r w:rsidR="00202395">
        <w:t>face to face meeting in Seattle</w:t>
      </w:r>
    </w:p>
    <w:p w14:paraId="39F4B284" w14:textId="77777777" w:rsidR="00227FD8" w:rsidRDefault="00227FD8" w:rsidP="00227FD8">
      <w:r>
        <w:lastRenderedPageBreak/>
        <w:t xml:space="preserve">    Aug 1, 2018 2:00 PM</w:t>
      </w:r>
    </w:p>
    <w:p w14:paraId="7B7143C6" w14:textId="77777777" w:rsidR="00227FD8" w:rsidRDefault="00227FD8" w:rsidP="00227FD8">
      <w:r>
        <w:t xml:space="preserve">    Sep 5, 2018 2:00 PM</w:t>
      </w:r>
    </w:p>
    <w:p w14:paraId="646E8728" w14:textId="4341EA42" w:rsidR="00227FD8" w:rsidRDefault="00227FD8" w:rsidP="00227FD8">
      <w:r>
        <w:t xml:space="preserve">    Oct 3, 2018 2:00 PM</w:t>
      </w:r>
    </w:p>
    <w:sectPr w:rsidR="00227FD8" w:rsidSect="00AE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F112C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F5DAE"/>
    <w:rsid w:val="00130571"/>
    <w:rsid w:val="00133645"/>
    <w:rsid w:val="00181A29"/>
    <w:rsid w:val="001906DC"/>
    <w:rsid w:val="001B2206"/>
    <w:rsid w:val="00202395"/>
    <w:rsid w:val="002216FF"/>
    <w:rsid w:val="002240CD"/>
    <w:rsid w:val="00227FD8"/>
    <w:rsid w:val="003045E7"/>
    <w:rsid w:val="003237EA"/>
    <w:rsid w:val="00324365"/>
    <w:rsid w:val="0038725C"/>
    <w:rsid w:val="0043048C"/>
    <w:rsid w:val="004D0584"/>
    <w:rsid w:val="005170FC"/>
    <w:rsid w:val="006624A1"/>
    <w:rsid w:val="00685557"/>
    <w:rsid w:val="00685818"/>
    <w:rsid w:val="006922E7"/>
    <w:rsid w:val="006945A5"/>
    <w:rsid w:val="007779B3"/>
    <w:rsid w:val="00941BF1"/>
    <w:rsid w:val="009552FF"/>
    <w:rsid w:val="00A03F01"/>
    <w:rsid w:val="00AE441D"/>
    <w:rsid w:val="00B54244"/>
    <w:rsid w:val="00BE6650"/>
    <w:rsid w:val="00C70EFC"/>
    <w:rsid w:val="00CA37A2"/>
    <w:rsid w:val="00CF2BA6"/>
    <w:rsid w:val="00CF3182"/>
    <w:rsid w:val="00D0710A"/>
    <w:rsid w:val="00D25887"/>
    <w:rsid w:val="00DE2988"/>
    <w:rsid w:val="00EF6792"/>
    <w:rsid w:val="00F33EC2"/>
    <w:rsid w:val="00F4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BalloonText">
    <w:name w:val="Balloon Text"/>
    <w:basedOn w:val="Normal"/>
    <w:link w:val="BalloonTextChar"/>
    <w:uiPriority w:val="99"/>
    <w:semiHidden/>
    <w:unhideWhenUsed/>
    <w:rsid w:val="00CF3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aca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772889434"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5</cp:revision>
  <dcterms:created xsi:type="dcterms:W3CDTF">2018-05-14T15:24:00Z</dcterms:created>
  <dcterms:modified xsi:type="dcterms:W3CDTF">2019-03-01T17:11:00Z</dcterms:modified>
</cp:coreProperties>
</file>